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F3C17" w14:textId="77777777" w:rsidR="00880E3D" w:rsidRPr="00241E19" w:rsidRDefault="00880E3D" w:rsidP="00880E3D">
      <w:pPr>
        <w:pStyle w:val="a4"/>
        <w:rPr>
          <w:rFonts w:ascii="黑体" w:eastAsia="黑体"/>
          <w:sz w:val="28"/>
          <w:szCs w:val="28"/>
        </w:rPr>
      </w:pPr>
    </w:p>
    <w:p w14:paraId="33611E7D" w14:textId="77777777" w:rsidR="00880E3D" w:rsidRPr="00241E19" w:rsidRDefault="00880E3D" w:rsidP="00880E3D">
      <w:pPr>
        <w:pStyle w:val="a4"/>
        <w:rPr>
          <w:rFonts w:ascii="黑体" w:eastAsia="黑体"/>
          <w:sz w:val="18"/>
          <w:szCs w:val="18"/>
        </w:rPr>
      </w:pPr>
    </w:p>
    <w:p w14:paraId="2FDB7CF9" w14:textId="520437F7" w:rsidR="00880E3D" w:rsidRDefault="00880E3D" w:rsidP="008C02A1">
      <w:pPr>
        <w:pStyle w:val="a4"/>
        <w:spacing w:line="0" w:lineRule="atLeast"/>
        <w:jc w:val="center"/>
        <w:rPr>
          <w:rFonts w:ascii="方正小标宋简体" w:eastAsia="方正小标宋简体" w:hAnsi="宋体"/>
          <w:color w:val="FF0000"/>
          <w:spacing w:val="100"/>
          <w:kern w:val="0"/>
          <w:sz w:val="84"/>
          <w:szCs w:val="84"/>
        </w:rPr>
      </w:pPr>
      <w:r>
        <w:rPr>
          <w:rFonts w:ascii="黑体" w:eastAsia="黑体"/>
          <w:noProof/>
          <w:spacing w:val="100"/>
          <w:sz w:val="28"/>
          <w:szCs w:val="28"/>
        </w:rPr>
        <mc:AlternateContent>
          <mc:Choice Requires="wps">
            <w:drawing>
              <wp:anchor distT="0" distB="0" distL="114300" distR="114300" simplePos="0" relativeHeight="251659264" behindDoc="0" locked="0" layoutInCell="1" allowOverlap="1" wp14:anchorId="1A78524D" wp14:editId="1B35EBFB">
                <wp:simplePos x="0" y="0"/>
                <wp:positionH relativeFrom="column">
                  <wp:posOffset>-145415</wp:posOffset>
                </wp:positionH>
                <wp:positionV relativeFrom="paragraph">
                  <wp:posOffset>1804684</wp:posOffset>
                </wp:positionV>
                <wp:extent cx="5635625" cy="1905"/>
                <wp:effectExtent l="28575" t="25400" r="22225" b="2984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625" cy="1905"/>
                        </a:xfrm>
                        <a:prstGeom prst="line">
                          <a:avLst/>
                        </a:prstGeom>
                        <a:noFill/>
                        <a:ln w="444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6D8D" id="直接连接符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42.1pt" to="432.3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" strokecolor="red" strokeweight="3.5pt">
                <v:stroke linestyle="thickThin"/>
              </v:line>
            </w:pict>
          </mc:Fallback>
        </mc:AlternateContent>
      </w:r>
      <w:r w:rsidRPr="00241E19">
        <w:rPr>
          <w:rFonts w:ascii="方正小标宋简体" w:eastAsia="方正小标宋简体" w:hAnsi="宋体" w:hint="eastAsia"/>
          <w:color w:val="FF0000"/>
          <w:spacing w:val="100"/>
          <w:kern w:val="0"/>
          <w:sz w:val="84"/>
          <w:szCs w:val="84"/>
        </w:rPr>
        <w:t>西北农林科技大学</w:t>
      </w:r>
      <w:r w:rsidR="00E423E9">
        <w:rPr>
          <w:rFonts w:ascii="方正小标宋简体" w:eastAsia="方正小标宋简体" w:hAnsi="宋体" w:hint="eastAsia"/>
          <w:color w:val="FF0000"/>
          <w:spacing w:val="100"/>
          <w:kern w:val="0"/>
          <w:sz w:val="84"/>
          <w:szCs w:val="84"/>
        </w:rPr>
        <w:t>研究生院</w:t>
      </w:r>
    </w:p>
    <w:p w14:paraId="2FF996F2" w14:textId="77777777" w:rsidR="008C02A1" w:rsidRPr="00241E19" w:rsidRDefault="008C02A1" w:rsidP="008C02A1">
      <w:pPr>
        <w:pStyle w:val="a4"/>
        <w:spacing w:line="0" w:lineRule="atLeast"/>
        <w:jc w:val="center"/>
        <w:rPr>
          <w:rFonts w:ascii="仿宋_GB2312" w:eastAsia="仿宋_GB2312" w:hAnsi="宋体" w:hint="eastAsia"/>
          <w:color w:val="FF0000"/>
          <w:spacing w:val="100"/>
          <w:kern w:val="0"/>
          <w:sz w:val="32"/>
          <w:szCs w:val="32"/>
        </w:rPr>
      </w:pPr>
    </w:p>
    <w:p w14:paraId="152080A2" w14:textId="77777777" w:rsidR="008C02A1" w:rsidRDefault="00880E3D" w:rsidP="00880E3D">
      <w:pPr>
        <w:pStyle w:val="a4"/>
        <w:jc w:val="right"/>
        <w:rPr>
          <w:rFonts w:ascii="黑体" w:eastAsia="黑体"/>
          <w:sz w:val="32"/>
          <w:szCs w:val="32"/>
        </w:rPr>
      </w:pPr>
      <w:r w:rsidRPr="00241E19">
        <w:rPr>
          <w:rFonts w:ascii="黑体" w:eastAsia="黑体" w:hint="eastAsia"/>
          <w:sz w:val="32"/>
          <w:szCs w:val="32"/>
        </w:rPr>
        <w:t xml:space="preserve">                               </w:t>
      </w:r>
      <w:r w:rsidRPr="00241E19">
        <w:rPr>
          <w:rFonts w:ascii="仿宋_GB2312" w:eastAsia="仿宋_GB2312" w:hint="eastAsia"/>
          <w:sz w:val="32"/>
          <w:szCs w:val="32"/>
        </w:rPr>
        <w:t>研院</w:t>
      </w:r>
      <w:r w:rsidRPr="00241E19">
        <w:rPr>
          <w:rFonts w:ascii="仿宋_GB2312" w:eastAsia="仿宋_GB2312" w:hint="eastAsia"/>
          <w:sz w:val="32"/>
        </w:rPr>
        <w:t>〔20</w:t>
      </w:r>
      <w:r>
        <w:rPr>
          <w:rFonts w:ascii="仿宋_GB2312" w:eastAsia="仿宋_GB2312"/>
          <w:sz w:val="32"/>
        </w:rPr>
        <w:t>20</w:t>
      </w:r>
      <w:r w:rsidRPr="00241E19">
        <w:rPr>
          <w:rFonts w:ascii="仿宋_GB2312" w:eastAsia="仿宋_GB2312" w:hint="eastAsia"/>
          <w:sz w:val="32"/>
        </w:rPr>
        <w:t>〕</w:t>
      </w:r>
      <w:r>
        <w:rPr>
          <w:rFonts w:ascii="仿宋_GB2312" w:eastAsia="仿宋_GB2312"/>
          <w:sz w:val="32"/>
        </w:rPr>
        <w:t xml:space="preserve"> </w:t>
      </w:r>
      <w:r w:rsidR="00BA0876">
        <w:rPr>
          <w:rFonts w:ascii="仿宋_GB2312" w:eastAsia="仿宋_GB2312" w:hint="eastAsia"/>
          <w:sz w:val="32"/>
        </w:rPr>
        <w:t>1</w:t>
      </w:r>
      <w:r w:rsidR="00BA0876">
        <w:rPr>
          <w:rFonts w:ascii="仿宋_GB2312" w:eastAsia="仿宋_GB2312"/>
          <w:sz w:val="32"/>
        </w:rPr>
        <w:t>2</w:t>
      </w:r>
      <w:r w:rsidRPr="00241E19">
        <w:rPr>
          <w:rFonts w:ascii="仿宋_GB2312" w:eastAsia="仿宋_GB2312" w:hint="eastAsia"/>
          <w:sz w:val="32"/>
        </w:rPr>
        <w:t>号</w:t>
      </w:r>
      <w:r w:rsidRPr="00241E19">
        <w:rPr>
          <w:rFonts w:ascii="黑体" w:eastAsia="黑体" w:hint="eastAsia"/>
          <w:sz w:val="32"/>
          <w:szCs w:val="32"/>
        </w:rPr>
        <w:t xml:space="preserve">  </w:t>
      </w:r>
    </w:p>
    <w:p w14:paraId="125634F3" w14:textId="1AF37B9B" w:rsidR="00880E3D" w:rsidRPr="00241E19" w:rsidRDefault="00880E3D" w:rsidP="00880E3D">
      <w:pPr>
        <w:pStyle w:val="a4"/>
        <w:jc w:val="right"/>
        <w:rPr>
          <w:rFonts w:ascii="黑体" w:eastAsia="黑体"/>
          <w:sz w:val="32"/>
          <w:szCs w:val="32"/>
        </w:rPr>
      </w:pPr>
      <w:r w:rsidRPr="00241E19">
        <w:rPr>
          <w:rFonts w:ascii="黑体" w:eastAsia="黑体" w:hint="eastAsia"/>
          <w:sz w:val="32"/>
          <w:szCs w:val="32"/>
        </w:rPr>
        <w:t xml:space="preserve">        </w:t>
      </w:r>
    </w:p>
    <w:p w14:paraId="09D997FE" w14:textId="77777777" w:rsidR="008C02A1" w:rsidRDefault="00880E3D" w:rsidP="008C02A1">
      <w:pPr>
        <w:spacing w:line="0" w:lineRule="atLeast"/>
        <w:jc w:val="center"/>
        <w:rPr>
          <w:rFonts w:ascii="方正小标宋简体" w:eastAsia="方正小标宋简体" w:hAnsi="黑体"/>
          <w:sz w:val="44"/>
          <w:szCs w:val="44"/>
        </w:rPr>
      </w:pPr>
      <w:r w:rsidRPr="002E23BA">
        <w:rPr>
          <w:rFonts w:ascii="方正小标宋简体" w:eastAsia="方正小标宋简体" w:hAnsi="黑体" w:hint="eastAsia"/>
          <w:sz w:val="44"/>
          <w:szCs w:val="44"/>
        </w:rPr>
        <w:t>关于印发</w:t>
      </w:r>
      <w:r w:rsidRPr="00241E19">
        <w:rPr>
          <w:rFonts w:ascii="黑体" w:eastAsia="黑体" w:hint="eastAsia"/>
          <w:bCs/>
          <w:sz w:val="44"/>
          <w:szCs w:val="44"/>
        </w:rPr>
        <w:t>《</w:t>
      </w:r>
      <w:r w:rsidRPr="00F81B60">
        <w:rPr>
          <w:rFonts w:ascii="方正小标宋简体" w:eastAsia="方正小标宋简体" w:hAnsi="黑体" w:hint="eastAsia"/>
          <w:sz w:val="44"/>
          <w:szCs w:val="44"/>
        </w:rPr>
        <w:t>西北农林科技大学研究生课程</w:t>
      </w:r>
    </w:p>
    <w:p w14:paraId="103A159D" w14:textId="7BA8A4F7" w:rsidR="00880E3D" w:rsidRDefault="00880E3D" w:rsidP="008C02A1">
      <w:pPr>
        <w:spacing w:line="0" w:lineRule="atLeast"/>
        <w:jc w:val="center"/>
        <w:rPr>
          <w:rFonts w:ascii="方正小标宋简体" w:eastAsia="方正小标宋简体" w:hAnsi="黑体"/>
          <w:sz w:val="44"/>
          <w:szCs w:val="44"/>
        </w:rPr>
      </w:pPr>
      <w:r w:rsidRPr="00F81B60">
        <w:rPr>
          <w:rFonts w:ascii="方正小标宋简体" w:eastAsia="方正小标宋简体" w:hAnsi="黑体" w:hint="eastAsia"/>
          <w:sz w:val="44"/>
          <w:szCs w:val="44"/>
        </w:rPr>
        <w:t>管理规定</w:t>
      </w:r>
      <w:r>
        <w:rPr>
          <w:rFonts w:ascii="方正小标宋简体" w:eastAsia="方正小标宋简体" w:hAnsi="黑体" w:hint="eastAsia"/>
          <w:sz w:val="44"/>
          <w:szCs w:val="44"/>
        </w:rPr>
        <w:t>（暂行）</w:t>
      </w:r>
      <w:r w:rsidRPr="00241E19">
        <w:rPr>
          <w:rFonts w:ascii="黑体" w:eastAsia="黑体" w:hint="eastAsia"/>
          <w:bCs/>
          <w:sz w:val="44"/>
          <w:szCs w:val="44"/>
        </w:rPr>
        <w:t>》</w:t>
      </w:r>
      <w:r w:rsidRPr="002E23BA">
        <w:rPr>
          <w:rFonts w:ascii="方正小标宋简体" w:eastAsia="方正小标宋简体" w:hAnsi="黑体" w:hint="eastAsia"/>
          <w:sz w:val="44"/>
          <w:szCs w:val="44"/>
        </w:rPr>
        <w:t>的通知</w:t>
      </w:r>
    </w:p>
    <w:p w14:paraId="4FFFEE31" w14:textId="77777777" w:rsidR="008C02A1" w:rsidRPr="00241E19" w:rsidRDefault="008C02A1" w:rsidP="008C02A1">
      <w:pPr>
        <w:spacing w:line="0" w:lineRule="atLeast"/>
        <w:jc w:val="center"/>
        <w:rPr>
          <w:rFonts w:ascii="仿宋_GB2312" w:eastAsia="仿宋_GB2312" w:hint="eastAsia"/>
          <w:sz w:val="32"/>
          <w:szCs w:val="32"/>
        </w:rPr>
      </w:pPr>
    </w:p>
    <w:p w14:paraId="680A4C29" w14:textId="473EBB3D" w:rsidR="00BA0876" w:rsidRPr="00241E19" w:rsidRDefault="00880E3D" w:rsidP="00BA0876">
      <w:pPr>
        <w:spacing w:line="570" w:lineRule="exact"/>
        <w:jc w:val="left"/>
        <w:rPr>
          <w:rFonts w:ascii="仿宋_GB2312" w:eastAsia="仿宋_GB2312" w:hAnsi="宋体"/>
          <w:sz w:val="32"/>
          <w:szCs w:val="32"/>
        </w:rPr>
      </w:pPr>
      <w:r w:rsidRPr="00241E19">
        <w:rPr>
          <w:rFonts w:ascii="仿宋_GB2312" w:eastAsia="仿宋_GB2312" w:hAnsi="宋体" w:hint="eastAsia"/>
          <w:sz w:val="32"/>
          <w:szCs w:val="32"/>
        </w:rPr>
        <w:t xml:space="preserve">各学院（系、所）：　</w:t>
      </w:r>
    </w:p>
    <w:p w14:paraId="3835FBD6" w14:textId="548A5137" w:rsidR="00BA0876" w:rsidRPr="00241E19" w:rsidRDefault="00BA0876" w:rsidP="002E23BA">
      <w:pPr>
        <w:spacing w:line="570" w:lineRule="exact"/>
        <w:ind w:firstLineChars="200" w:firstLine="640"/>
        <w:jc w:val="left"/>
        <w:rPr>
          <w:rFonts w:ascii="仿宋_GB2312" w:eastAsia="仿宋_GB2312"/>
          <w:b/>
          <w:sz w:val="36"/>
          <w:szCs w:val="36"/>
        </w:rPr>
      </w:pPr>
      <w:r w:rsidRPr="00241E19">
        <w:rPr>
          <w:rFonts w:ascii="仿宋_GB2312" w:eastAsia="仿宋_GB2312" w:hAnsi="宋体" w:hint="eastAsia"/>
          <w:sz w:val="32"/>
          <w:szCs w:val="32"/>
        </w:rPr>
        <w:t>《西北农林科技大学研究生</w:t>
      </w:r>
      <w:r>
        <w:rPr>
          <w:rFonts w:ascii="仿宋_GB2312" w:eastAsia="仿宋_GB2312" w:hAnsi="宋体" w:hint="eastAsia"/>
          <w:sz w:val="32"/>
          <w:szCs w:val="32"/>
        </w:rPr>
        <w:t>课程</w:t>
      </w:r>
      <w:r w:rsidRPr="00241E19">
        <w:rPr>
          <w:rFonts w:ascii="仿宋_GB2312" w:eastAsia="仿宋_GB2312" w:hAnsi="宋体" w:hint="eastAsia"/>
          <w:sz w:val="32"/>
          <w:szCs w:val="32"/>
        </w:rPr>
        <w:t>管理规定</w:t>
      </w:r>
      <w:r>
        <w:rPr>
          <w:rFonts w:ascii="仿宋_GB2312" w:eastAsia="仿宋_GB2312" w:hAnsi="宋体" w:hint="eastAsia"/>
          <w:sz w:val="32"/>
          <w:szCs w:val="32"/>
        </w:rPr>
        <w:t>（暂行）</w:t>
      </w:r>
      <w:r w:rsidRPr="00241E19">
        <w:rPr>
          <w:rFonts w:ascii="仿宋_GB2312" w:eastAsia="仿宋_GB2312" w:hAnsi="宋体" w:hint="eastAsia"/>
          <w:sz w:val="32"/>
          <w:szCs w:val="32"/>
        </w:rPr>
        <w:t>》经</w:t>
      </w:r>
      <w:r>
        <w:rPr>
          <w:rFonts w:ascii="仿宋_GB2312" w:eastAsia="仿宋_GB2312" w:hAnsi="宋体"/>
          <w:sz w:val="32"/>
          <w:szCs w:val="32"/>
        </w:rPr>
        <w:t>2020</w:t>
      </w:r>
      <w:r w:rsidRPr="00241E19">
        <w:rPr>
          <w:rFonts w:ascii="仿宋_GB2312" w:eastAsia="仿宋_GB2312" w:hAnsi="宋体" w:hint="eastAsia"/>
          <w:sz w:val="32"/>
          <w:szCs w:val="32"/>
        </w:rPr>
        <w:t>年</w:t>
      </w:r>
      <w:r>
        <w:rPr>
          <w:rFonts w:ascii="仿宋_GB2312" w:eastAsia="仿宋_GB2312" w:hAnsi="宋体"/>
          <w:sz w:val="32"/>
          <w:szCs w:val="32"/>
        </w:rPr>
        <w:t>8</w:t>
      </w:r>
      <w:r w:rsidRPr="00241E19">
        <w:rPr>
          <w:rFonts w:ascii="仿宋_GB2312" w:eastAsia="仿宋_GB2312" w:hAnsi="宋体" w:hint="eastAsia"/>
          <w:sz w:val="32"/>
          <w:szCs w:val="32"/>
        </w:rPr>
        <w:t>月</w:t>
      </w:r>
      <w:r>
        <w:rPr>
          <w:rFonts w:ascii="仿宋_GB2312" w:eastAsia="仿宋_GB2312" w:hAnsi="宋体"/>
          <w:sz w:val="32"/>
          <w:szCs w:val="32"/>
        </w:rPr>
        <w:t>31</w:t>
      </w:r>
      <w:r w:rsidRPr="00241E19">
        <w:rPr>
          <w:rFonts w:ascii="仿宋_GB2312" w:eastAsia="仿宋_GB2312" w:hAnsi="宋体" w:hint="eastAsia"/>
          <w:sz w:val="32"/>
          <w:szCs w:val="32"/>
        </w:rPr>
        <w:t>日</w:t>
      </w:r>
      <w:r>
        <w:rPr>
          <w:rFonts w:ascii="仿宋_GB2312" w:eastAsia="仿宋_GB2312" w:hAnsi="宋体" w:hint="eastAsia"/>
          <w:sz w:val="32"/>
          <w:szCs w:val="32"/>
        </w:rPr>
        <w:t>研究生院院处长会</w:t>
      </w:r>
      <w:r w:rsidRPr="00AB6F35">
        <w:rPr>
          <w:rFonts w:ascii="仿宋_GB2312" w:eastAsia="仿宋_GB2312" w:hAnsi="宋体" w:hint="eastAsia"/>
          <w:sz w:val="32"/>
          <w:szCs w:val="32"/>
        </w:rPr>
        <w:t>第</w:t>
      </w:r>
      <w:r>
        <w:rPr>
          <w:rFonts w:ascii="仿宋_GB2312" w:eastAsia="仿宋_GB2312" w:hAnsi="宋体" w:hint="eastAsia"/>
          <w:sz w:val="32"/>
          <w:szCs w:val="32"/>
        </w:rPr>
        <w:t>十八</w:t>
      </w:r>
      <w:r w:rsidRPr="00AB6F35">
        <w:rPr>
          <w:rFonts w:ascii="仿宋_GB2312" w:eastAsia="仿宋_GB2312" w:hAnsi="宋体" w:hint="eastAsia"/>
          <w:sz w:val="32"/>
          <w:szCs w:val="32"/>
        </w:rPr>
        <w:t>次</w:t>
      </w:r>
      <w:r w:rsidRPr="00241E19">
        <w:rPr>
          <w:rFonts w:ascii="仿宋_GB2312" w:eastAsia="仿宋_GB2312" w:hAnsi="宋体" w:hint="eastAsia"/>
          <w:sz w:val="32"/>
          <w:szCs w:val="32"/>
        </w:rPr>
        <w:t>会议审议通过，现予以印发，请遵照执行。</w:t>
      </w:r>
    </w:p>
    <w:p w14:paraId="0A0B2154" w14:textId="5D30BEBA" w:rsidR="00BA0876" w:rsidRPr="00241E19" w:rsidRDefault="00BA0876" w:rsidP="00BA0876">
      <w:pPr>
        <w:spacing w:beforeLines="50" w:before="156" w:afterLines="50" w:after="156" w:line="570" w:lineRule="exact"/>
        <w:ind w:firstLineChars="200" w:firstLine="640"/>
        <w:rPr>
          <w:rFonts w:ascii="仿宋_GB2312" w:eastAsia="仿宋_GB2312" w:hAnsi="宋体"/>
          <w:sz w:val="32"/>
          <w:szCs w:val="32"/>
        </w:rPr>
      </w:pPr>
      <w:r w:rsidRPr="00241E19">
        <w:rPr>
          <w:rFonts w:ascii="仿宋_GB2312" w:eastAsia="仿宋_GB2312" w:hAnsi="宋体" w:hint="eastAsia"/>
          <w:sz w:val="32"/>
          <w:szCs w:val="32"/>
        </w:rPr>
        <w:t>附件：《西北农林科技大学研究生</w:t>
      </w:r>
      <w:r>
        <w:rPr>
          <w:rFonts w:ascii="仿宋_GB2312" w:eastAsia="仿宋_GB2312" w:hAnsi="宋体" w:hint="eastAsia"/>
          <w:sz w:val="32"/>
          <w:szCs w:val="32"/>
        </w:rPr>
        <w:t>课程</w:t>
      </w:r>
      <w:r w:rsidRPr="00241E19">
        <w:rPr>
          <w:rFonts w:ascii="仿宋_GB2312" w:eastAsia="仿宋_GB2312" w:hAnsi="宋体" w:hint="eastAsia"/>
          <w:sz w:val="32"/>
          <w:szCs w:val="32"/>
        </w:rPr>
        <w:t>管理规定</w:t>
      </w:r>
      <w:r>
        <w:rPr>
          <w:rFonts w:ascii="仿宋_GB2312" w:eastAsia="仿宋_GB2312" w:hAnsi="宋体" w:hint="eastAsia"/>
          <w:sz w:val="32"/>
          <w:szCs w:val="32"/>
        </w:rPr>
        <w:t>（暂行）</w:t>
      </w:r>
      <w:r w:rsidRPr="00241E19">
        <w:rPr>
          <w:rFonts w:ascii="仿宋_GB2312" w:eastAsia="仿宋_GB2312" w:hAnsi="宋体" w:hint="eastAsia"/>
          <w:sz w:val="32"/>
          <w:szCs w:val="32"/>
        </w:rPr>
        <w:t>》</w:t>
      </w:r>
    </w:p>
    <w:p w14:paraId="206292E4" w14:textId="6967D267" w:rsidR="00880E3D" w:rsidRPr="00241E19" w:rsidRDefault="00880E3D" w:rsidP="00880E3D">
      <w:pPr>
        <w:spacing w:line="570" w:lineRule="exact"/>
        <w:rPr>
          <w:rFonts w:ascii="仿宋_GB2312" w:eastAsia="仿宋_GB2312" w:hAnsi="宋体"/>
          <w:sz w:val="32"/>
          <w:szCs w:val="32"/>
        </w:rPr>
      </w:pPr>
      <w:r w:rsidRPr="00241E19">
        <w:rPr>
          <w:rFonts w:ascii="宋体" w:cs="Tahoma"/>
          <w:color w:val="333333"/>
          <w:sz w:val="32"/>
          <w:szCs w:val="32"/>
        </w:rPr>
        <w:t>                   </w:t>
      </w:r>
      <w:r w:rsidRPr="00241E19">
        <w:rPr>
          <w:rFonts w:ascii="宋体" w:hAnsi="宋体" w:cs="Tahoma"/>
          <w:color w:val="333333"/>
          <w:sz w:val="32"/>
          <w:szCs w:val="32"/>
        </w:rPr>
        <w:t xml:space="preserve">           </w:t>
      </w:r>
      <w:r w:rsidRPr="00241E19">
        <w:rPr>
          <w:rFonts w:ascii="仿宋_GB2312" w:eastAsia="仿宋_GB2312" w:hAnsi="宋体"/>
          <w:sz w:val="32"/>
          <w:szCs w:val="32"/>
        </w:rPr>
        <w:t xml:space="preserve">                                                       </w:t>
      </w:r>
      <w:r w:rsidRPr="00241E19">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241E19">
        <w:rPr>
          <w:rFonts w:ascii="仿宋_GB2312" w:eastAsia="仿宋_GB2312" w:hAnsi="宋体" w:hint="eastAsia"/>
          <w:sz w:val="32"/>
          <w:szCs w:val="32"/>
        </w:rPr>
        <w:t>研究生院</w:t>
      </w:r>
    </w:p>
    <w:p w14:paraId="00A9ED07" w14:textId="2DE031CA" w:rsidR="00880E3D" w:rsidRDefault="00880E3D" w:rsidP="00880E3D">
      <w:pPr>
        <w:spacing w:line="570" w:lineRule="exact"/>
        <w:rPr>
          <w:rFonts w:ascii="仿宋_GB2312" w:eastAsia="仿宋_GB2312" w:hAnsi="宋体"/>
          <w:sz w:val="32"/>
          <w:szCs w:val="32"/>
        </w:rPr>
      </w:pPr>
      <w:r w:rsidRPr="00241E19">
        <w:rPr>
          <w:rFonts w:ascii="仿宋_GB2312" w:eastAsia="仿宋_GB2312" w:hAnsi="宋体"/>
          <w:sz w:val="32"/>
          <w:szCs w:val="32"/>
        </w:rPr>
        <w:t>    </w:t>
      </w:r>
      <w:r>
        <w:rPr>
          <w:rFonts w:ascii="仿宋_GB2312" w:eastAsia="仿宋_GB2312" w:hAnsi="宋体"/>
          <w:sz w:val="32"/>
          <w:szCs w:val="32"/>
        </w:rPr>
        <w:t xml:space="preserve">                     </w:t>
      </w:r>
      <w:r w:rsidR="002E23BA">
        <w:rPr>
          <w:rFonts w:ascii="仿宋_GB2312" w:eastAsia="仿宋_GB2312" w:hAnsi="宋体"/>
          <w:sz w:val="32"/>
          <w:szCs w:val="32"/>
        </w:rPr>
        <w:t xml:space="preserve">  </w:t>
      </w:r>
      <w:r>
        <w:rPr>
          <w:rFonts w:ascii="仿宋_GB2312" w:eastAsia="仿宋_GB2312" w:hAnsi="宋体"/>
          <w:sz w:val="32"/>
          <w:szCs w:val="32"/>
        </w:rPr>
        <w:t xml:space="preserve"> </w:t>
      </w:r>
      <w:r w:rsidRPr="00241E19">
        <w:rPr>
          <w:rFonts w:ascii="仿宋_GB2312" w:eastAsia="仿宋_GB2312" w:hAnsi="宋体"/>
          <w:sz w:val="32"/>
          <w:szCs w:val="32"/>
        </w:rPr>
        <w:t>20</w:t>
      </w:r>
      <w:r>
        <w:rPr>
          <w:rFonts w:ascii="仿宋_GB2312" w:eastAsia="仿宋_GB2312" w:hAnsi="宋体"/>
          <w:sz w:val="32"/>
          <w:szCs w:val="32"/>
        </w:rPr>
        <w:t>20</w:t>
      </w:r>
      <w:r w:rsidRPr="00241E19">
        <w:rPr>
          <w:rFonts w:ascii="仿宋_GB2312" w:eastAsia="仿宋_GB2312" w:hAnsi="宋体" w:hint="eastAsia"/>
          <w:sz w:val="32"/>
          <w:szCs w:val="32"/>
        </w:rPr>
        <w:t>年</w:t>
      </w:r>
      <w:r>
        <w:rPr>
          <w:rFonts w:ascii="仿宋_GB2312" w:eastAsia="仿宋_GB2312" w:hAnsi="宋体"/>
          <w:sz w:val="32"/>
          <w:szCs w:val="32"/>
        </w:rPr>
        <w:t>9</w:t>
      </w:r>
      <w:r w:rsidRPr="00241E19">
        <w:rPr>
          <w:rFonts w:ascii="仿宋_GB2312" w:eastAsia="仿宋_GB2312" w:hAnsi="宋体" w:hint="eastAsia"/>
          <w:sz w:val="32"/>
          <w:szCs w:val="32"/>
        </w:rPr>
        <w:t>月</w:t>
      </w:r>
      <w:r w:rsidR="00B059E1">
        <w:rPr>
          <w:rFonts w:ascii="仿宋_GB2312" w:eastAsia="仿宋_GB2312" w:hAnsi="宋体"/>
          <w:sz w:val="32"/>
          <w:szCs w:val="32"/>
        </w:rPr>
        <w:t>30</w:t>
      </w:r>
      <w:r w:rsidRPr="00241E19">
        <w:rPr>
          <w:rFonts w:ascii="仿宋_GB2312" w:eastAsia="仿宋_GB2312" w:hAnsi="宋体" w:hint="eastAsia"/>
          <w:sz w:val="32"/>
          <w:szCs w:val="32"/>
        </w:rPr>
        <w:t>日</w:t>
      </w:r>
    </w:p>
    <w:p w14:paraId="2E21D0D1" w14:textId="77777777" w:rsidR="00880E3D" w:rsidRPr="00241E19" w:rsidRDefault="00880E3D" w:rsidP="00880E3D">
      <w:pPr>
        <w:spacing w:line="570" w:lineRule="exact"/>
        <w:rPr>
          <w:rFonts w:ascii="仿宋_GB2312" w:eastAsia="仿宋_GB2312" w:hAnsi="宋体"/>
          <w:sz w:val="32"/>
          <w:szCs w:val="32"/>
        </w:rPr>
      </w:pPr>
    </w:p>
    <w:p w14:paraId="11F6E1DD" w14:textId="3548FB36" w:rsidR="00880E3D" w:rsidRPr="00241E19" w:rsidRDefault="00880E3D" w:rsidP="00880E3D">
      <w:pPr>
        <w:spacing w:line="520" w:lineRule="exact"/>
        <w:rPr>
          <w:rFonts w:ascii="仿宋_GB2312" w:eastAsia="仿宋_GB2312"/>
          <w:sz w:val="28"/>
          <w:szCs w:val="28"/>
        </w:rPr>
      </w:pPr>
      <w:r>
        <w:rPr>
          <w:rFonts w:ascii="仿宋_GB2312" w:eastAsia="仿宋_GB2312"/>
          <w:noProof/>
          <w:sz w:val="32"/>
          <w:szCs w:val="32"/>
        </w:rPr>
        <mc:AlternateContent>
          <mc:Choice Requires="wps">
            <w:drawing>
              <wp:anchor distT="0" distB="0" distL="114300" distR="114300" simplePos="0" relativeHeight="251660288" behindDoc="0" locked="0" layoutInCell="1" allowOverlap="1" wp14:anchorId="14FA08A6" wp14:editId="3379185A">
                <wp:simplePos x="0" y="0"/>
                <wp:positionH relativeFrom="column">
                  <wp:posOffset>0</wp:posOffset>
                </wp:positionH>
                <wp:positionV relativeFrom="paragraph">
                  <wp:posOffset>34925</wp:posOffset>
                </wp:positionV>
                <wp:extent cx="5621020" cy="6985"/>
                <wp:effectExtent l="8255" t="10795" r="9525" b="107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E8813"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" strokeweight="1pt"/>
            </w:pict>
          </mc:Fallback>
        </mc:AlternateContent>
      </w:r>
      <w:r w:rsidRPr="00241E19">
        <w:rPr>
          <w:rFonts w:ascii="仿宋_GB2312" w:eastAsia="仿宋_GB2312" w:hint="eastAsia"/>
          <w:sz w:val="32"/>
          <w:szCs w:val="32"/>
        </w:rPr>
        <w:t xml:space="preserve">  </w:t>
      </w:r>
      <w:r w:rsidRPr="00241E19">
        <w:rPr>
          <w:rFonts w:ascii="仿宋_GB2312" w:eastAsia="仿宋_GB2312" w:hint="eastAsia"/>
          <w:sz w:val="28"/>
          <w:szCs w:val="28"/>
        </w:rPr>
        <w:t>抄送：</w:t>
      </w:r>
      <w:r w:rsidRPr="00241E19">
        <w:rPr>
          <w:rFonts w:ascii="黑体" w:eastAsia="黑体" w:hint="eastAsia"/>
          <w:sz w:val="28"/>
          <w:szCs w:val="28"/>
        </w:rPr>
        <w:t>有关处室</w:t>
      </w:r>
    </w:p>
    <w:p w14:paraId="4743973B" w14:textId="3219FD36" w:rsidR="00880E3D" w:rsidRPr="00241E19" w:rsidRDefault="00880E3D" w:rsidP="00880E3D">
      <w:pPr>
        <w:spacing w:line="520" w:lineRule="exact"/>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2336" behindDoc="0" locked="0" layoutInCell="1" allowOverlap="1" wp14:anchorId="572A9661" wp14:editId="7AC7C962">
                <wp:simplePos x="0" y="0"/>
                <wp:positionH relativeFrom="column">
                  <wp:posOffset>-20955</wp:posOffset>
                </wp:positionH>
                <wp:positionV relativeFrom="paragraph">
                  <wp:posOffset>344170</wp:posOffset>
                </wp:positionV>
                <wp:extent cx="5652770" cy="7620"/>
                <wp:effectExtent l="6350" t="12065" r="8255" b="88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7642" id="直接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CvH2NAyAgAANwQAAA4AAAAAAAAAAAAAAAAA&#10;LgIAAGRycy9lMm9Eb2MueG1sUEsBAi0AFAAGAAgAAAAhAPxEbPDfAAAACAEAAA8AAAAAAAAAAAAA&#10;AAAAjAQAAGRycy9kb3ducmV2LnhtbFBLBQYAAAAABAAEAPMAAACYBQAAAAA=&#10;" strokeweight="1pt"/>
            </w:pict>
          </mc:Fallback>
        </mc:AlternateContent>
      </w: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17D7EB6C" wp14:editId="2F832734">
                <wp:simplePos x="0" y="0"/>
                <wp:positionH relativeFrom="column">
                  <wp:posOffset>-9525</wp:posOffset>
                </wp:positionH>
                <wp:positionV relativeFrom="paragraph">
                  <wp:posOffset>22225</wp:posOffset>
                </wp:positionV>
                <wp:extent cx="5630545" cy="4445"/>
                <wp:effectExtent l="8255" t="13970" r="9525"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42E9" id="直接连接符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"/>
            </w:pict>
          </mc:Fallback>
        </mc:AlternateContent>
      </w:r>
      <w:r w:rsidRPr="00241E19">
        <w:rPr>
          <w:rFonts w:ascii="仿宋_GB2312" w:eastAsia="仿宋_GB2312" w:hint="eastAsia"/>
          <w:sz w:val="28"/>
          <w:szCs w:val="28"/>
        </w:rPr>
        <w:t xml:space="preserve">  西北农林科技大学研究生院             20</w:t>
      </w:r>
      <w:r>
        <w:rPr>
          <w:rFonts w:ascii="仿宋_GB2312" w:eastAsia="仿宋_GB2312"/>
          <w:sz w:val="28"/>
          <w:szCs w:val="28"/>
        </w:rPr>
        <w:t>20</w:t>
      </w:r>
      <w:r w:rsidRPr="00241E19">
        <w:rPr>
          <w:rFonts w:ascii="仿宋_GB2312" w:eastAsia="仿宋_GB2312" w:hint="eastAsia"/>
          <w:sz w:val="28"/>
          <w:szCs w:val="28"/>
        </w:rPr>
        <w:t>年</w:t>
      </w:r>
      <w:r>
        <w:rPr>
          <w:rFonts w:ascii="仿宋_GB2312" w:eastAsia="仿宋_GB2312"/>
          <w:sz w:val="28"/>
          <w:szCs w:val="28"/>
        </w:rPr>
        <w:t>9</w:t>
      </w:r>
      <w:r w:rsidRPr="00241E19">
        <w:rPr>
          <w:rFonts w:ascii="仿宋_GB2312" w:eastAsia="仿宋_GB2312" w:hint="eastAsia"/>
          <w:sz w:val="28"/>
          <w:szCs w:val="28"/>
        </w:rPr>
        <w:t>月</w:t>
      </w:r>
      <w:r w:rsidR="00B059E1">
        <w:rPr>
          <w:rFonts w:ascii="仿宋_GB2312" w:eastAsia="仿宋_GB2312"/>
          <w:sz w:val="28"/>
          <w:szCs w:val="28"/>
        </w:rPr>
        <w:t>30</w:t>
      </w:r>
      <w:r w:rsidRPr="00241E19">
        <w:rPr>
          <w:rFonts w:ascii="仿宋_GB2312" w:eastAsia="仿宋_GB2312" w:hint="eastAsia"/>
          <w:sz w:val="28"/>
          <w:szCs w:val="28"/>
        </w:rPr>
        <w:t>日印发</w:t>
      </w:r>
    </w:p>
    <w:p w14:paraId="070D7D67" w14:textId="77777777" w:rsidR="00880E3D" w:rsidRPr="00241E19" w:rsidRDefault="00880E3D" w:rsidP="00880E3D"/>
    <w:p w14:paraId="384BAB8E" w14:textId="77777777" w:rsidR="00EA6D01" w:rsidRDefault="00205B64">
      <w:pPr>
        <w:jc w:val="center"/>
        <w:rPr>
          <w:rFonts w:ascii="方正小标宋简体" w:eastAsia="方正小标宋简体" w:hAnsi="黑体"/>
          <w:sz w:val="44"/>
          <w:szCs w:val="44"/>
        </w:rPr>
      </w:pPr>
      <w:r w:rsidRPr="00F81B60">
        <w:rPr>
          <w:rFonts w:ascii="方正小标宋简体" w:eastAsia="方正小标宋简体" w:hAnsi="黑体" w:hint="eastAsia"/>
          <w:sz w:val="44"/>
          <w:szCs w:val="44"/>
        </w:rPr>
        <w:lastRenderedPageBreak/>
        <w:t>西北农林科技大学研究生</w:t>
      </w:r>
      <w:r w:rsidR="00A10EBA" w:rsidRPr="00F81B60">
        <w:rPr>
          <w:rFonts w:ascii="方正小标宋简体" w:eastAsia="方正小标宋简体" w:hAnsi="黑体" w:hint="eastAsia"/>
          <w:sz w:val="44"/>
          <w:szCs w:val="44"/>
        </w:rPr>
        <w:t>课程</w:t>
      </w:r>
    </w:p>
    <w:p w14:paraId="1C89C237" w14:textId="034E6E97" w:rsidR="00A16B1C" w:rsidRPr="00F81B60" w:rsidRDefault="00205B64">
      <w:pPr>
        <w:jc w:val="center"/>
        <w:rPr>
          <w:rFonts w:ascii="方正小标宋简体" w:eastAsia="方正小标宋简体" w:hAnsi="黑体"/>
          <w:sz w:val="44"/>
          <w:szCs w:val="44"/>
        </w:rPr>
      </w:pPr>
      <w:r w:rsidRPr="00F81B60">
        <w:rPr>
          <w:rFonts w:ascii="方正小标宋简体" w:eastAsia="方正小标宋简体" w:hAnsi="黑体" w:hint="eastAsia"/>
          <w:sz w:val="44"/>
          <w:szCs w:val="44"/>
        </w:rPr>
        <w:t>管理规定</w:t>
      </w:r>
      <w:r w:rsidR="00EA6D01">
        <w:rPr>
          <w:rFonts w:ascii="方正小标宋简体" w:eastAsia="方正小标宋简体" w:hAnsi="黑体" w:hint="eastAsia"/>
          <w:sz w:val="44"/>
          <w:szCs w:val="44"/>
        </w:rPr>
        <w:t>（暂行）</w:t>
      </w:r>
    </w:p>
    <w:p w14:paraId="6BD14BE9" w14:textId="77777777" w:rsidR="00A16B1C" w:rsidRDefault="00A16B1C"/>
    <w:p w14:paraId="575A1278" w14:textId="77777777" w:rsidR="00A16B1C" w:rsidRPr="00EA5323" w:rsidRDefault="00205B64">
      <w:pPr>
        <w:jc w:val="center"/>
        <w:rPr>
          <w:rFonts w:ascii="黑体" w:eastAsia="黑体" w:hAnsi="黑体"/>
          <w:sz w:val="32"/>
          <w:szCs w:val="32"/>
        </w:rPr>
      </w:pPr>
      <w:r w:rsidRPr="00EA5323">
        <w:rPr>
          <w:rFonts w:ascii="黑体" w:eastAsia="黑体" w:hAnsi="黑体" w:hint="eastAsia"/>
          <w:sz w:val="32"/>
          <w:szCs w:val="32"/>
        </w:rPr>
        <w:t>第一章 总 则</w:t>
      </w:r>
    </w:p>
    <w:p w14:paraId="358363EE" w14:textId="755E226F" w:rsidR="00A16B1C" w:rsidRDefault="00205B64">
      <w:pPr>
        <w:ind w:firstLineChars="221" w:firstLine="707"/>
        <w:rPr>
          <w:rFonts w:ascii="仿宋" w:eastAsia="仿宋" w:hAnsi="仿宋"/>
          <w:sz w:val="32"/>
          <w:szCs w:val="32"/>
        </w:rPr>
      </w:pPr>
      <w:r>
        <w:rPr>
          <w:rFonts w:ascii="仿宋" w:eastAsia="仿宋" w:hAnsi="仿宋" w:hint="eastAsia"/>
          <w:sz w:val="32"/>
          <w:szCs w:val="32"/>
        </w:rPr>
        <w:t>第一条 为规范</w:t>
      </w:r>
      <w:r>
        <w:rPr>
          <w:rFonts w:ascii="仿宋" w:eastAsia="仿宋" w:hAnsi="仿宋"/>
          <w:sz w:val="32"/>
          <w:szCs w:val="32"/>
        </w:rPr>
        <w:t>研究生课程教学，充分</w:t>
      </w:r>
      <w:r>
        <w:rPr>
          <w:rFonts w:ascii="仿宋" w:eastAsia="仿宋" w:hAnsi="仿宋" w:hint="eastAsia"/>
          <w:sz w:val="32"/>
          <w:szCs w:val="32"/>
        </w:rPr>
        <w:t>发挥课程教学</w:t>
      </w:r>
      <w:r>
        <w:rPr>
          <w:rFonts w:ascii="仿宋" w:eastAsia="仿宋" w:hAnsi="仿宋"/>
          <w:sz w:val="32"/>
          <w:szCs w:val="32"/>
        </w:rPr>
        <w:t>在研究生教育中的重要</w:t>
      </w:r>
      <w:r w:rsidR="00EA6D01">
        <w:rPr>
          <w:rFonts w:ascii="仿宋" w:eastAsia="仿宋" w:hAnsi="仿宋" w:hint="eastAsia"/>
          <w:sz w:val="32"/>
          <w:szCs w:val="32"/>
        </w:rPr>
        <w:t>作用</w:t>
      </w:r>
      <w:r>
        <w:rPr>
          <w:rFonts w:ascii="仿宋" w:eastAsia="仿宋" w:hAnsi="仿宋"/>
          <w:sz w:val="32"/>
          <w:szCs w:val="32"/>
        </w:rPr>
        <w:t>，提高研究生培养质量，特</w:t>
      </w:r>
      <w:r>
        <w:rPr>
          <w:rFonts w:ascii="仿宋" w:eastAsia="仿宋" w:hAnsi="仿宋" w:hint="eastAsia"/>
          <w:sz w:val="32"/>
          <w:szCs w:val="32"/>
        </w:rPr>
        <w:t>制订</w:t>
      </w:r>
      <w:r>
        <w:rPr>
          <w:rFonts w:ascii="仿宋" w:eastAsia="仿宋" w:hAnsi="仿宋"/>
          <w:sz w:val="32"/>
          <w:szCs w:val="32"/>
        </w:rPr>
        <w:t>本</w:t>
      </w:r>
      <w:r w:rsidR="00EA6D01">
        <w:rPr>
          <w:rFonts w:ascii="仿宋" w:eastAsia="仿宋" w:hAnsi="仿宋" w:hint="eastAsia"/>
          <w:sz w:val="32"/>
          <w:szCs w:val="32"/>
        </w:rPr>
        <w:t>暂行</w:t>
      </w:r>
      <w:r>
        <w:rPr>
          <w:rFonts w:ascii="仿宋" w:eastAsia="仿宋" w:hAnsi="仿宋"/>
          <w:sz w:val="32"/>
          <w:szCs w:val="32"/>
        </w:rPr>
        <w:t>规定</w:t>
      </w:r>
      <w:r>
        <w:rPr>
          <w:rFonts w:ascii="仿宋" w:eastAsia="仿宋" w:hAnsi="仿宋" w:hint="eastAsia"/>
          <w:sz w:val="32"/>
          <w:szCs w:val="32"/>
        </w:rPr>
        <w:t>。</w:t>
      </w:r>
    </w:p>
    <w:p w14:paraId="1B1046AA" w14:textId="52ADC35E" w:rsidR="00D845F0" w:rsidRDefault="00205B64">
      <w:pPr>
        <w:ind w:firstLineChars="221" w:firstLine="707"/>
        <w:rPr>
          <w:rFonts w:ascii="仿宋" w:eastAsia="仿宋" w:hAnsi="仿宋"/>
          <w:sz w:val="32"/>
          <w:szCs w:val="32"/>
        </w:rPr>
      </w:pPr>
      <w:r>
        <w:rPr>
          <w:rFonts w:ascii="仿宋" w:eastAsia="仿宋" w:hAnsi="仿宋" w:hint="eastAsia"/>
          <w:sz w:val="32"/>
          <w:szCs w:val="32"/>
        </w:rPr>
        <w:t xml:space="preserve">第二条 </w:t>
      </w:r>
      <w:r w:rsidR="003F695F" w:rsidRPr="003F695F">
        <w:rPr>
          <w:rFonts w:ascii="仿宋" w:eastAsia="仿宋" w:hAnsi="仿宋" w:hint="eastAsia"/>
          <w:sz w:val="32"/>
          <w:szCs w:val="32"/>
        </w:rPr>
        <w:t>研究生课程实行校、院两级管理</w:t>
      </w:r>
      <w:r w:rsidR="00444741">
        <w:rPr>
          <w:rFonts w:ascii="仿宋" w:eastAsia="仿宋" w:hAnsi="仿宋" w:hint="eastAsia"/>
          <w:sz w:val="32"/>
          <w:szCs w:val="32"/>
        </w:rPr>
        <w:t>。</w:t>
      </w:r>
      <w:r w:rsidR="003F695F" w:rsidRPr="003F695F">
        <w:rPr>
          <w:rFonts w:ascii="仿宋" w:eastAsia="仿宋" w:hAnsi="仿宋" w:hint="eastAsia"/>
          <w:sz w:val="32"/>
          <w:szCs w:val="32"/>
        </w:rPr>
        <w:t>研究生院负责全校研究生课程的宏观管理及全校研究生公共课程教学的协调和管理，并组织研究生课程建设和各类研究生课程教学的检查、评估工作</w:t>
      </w:r>
      <w:r w:rsidR="00444741">
        <w:rPr>
          <w:rFonts w:ascii="仿宋" w:eastAsia="仿宋" w:hAnsi="仿宋" w:hint="eastAsia"/>
          <w:sz w:val="32"/>
          <w:szCs w:val="32"/>
        </w:rPr>
        <w:t>；</w:t>
      </w:r>
      <w:r w:rsidR="003F695F" w:rsidRPr="003F695F">
        <w:rPr>
          <w:rFonts w:ascii="仿宋" w:eastAsia="仿宋" w:hAnsi="仿宋" w:hint="eastAsia"/>
          <w:sz w:val="32"/>
          <w:szCs w:val="32"/>
        </w:rPr>
        <w:t>各学院（系、所）作为研究生课程</w:t>
      </w:r>
      <w:r w:rsidR="00E423E9">
        <w:rPr>
          <w:rFonts w:ascii="仿宋" w:eastAsia="仿宋" w:hAnsi="仿宋" w:hint="eastAsia"/>
          <w:sz w:val="32"/>
          <w:szCs w:val="32"/>
        </w:rPr>
        <w:t>管理</w:t>
      </w:r>
      <w:r w:rsidR="003F695F" w:rsidRPr="003F695F">
        <w:rPr>
          <w:rFonts w:ascii="仿宋" w:eastAsia="仿宋" w:hAnsi="仿宋" w:hint="eastAsia"/>
          <w:sz w:val="32"/>
          <w:szCs w:val="32"/>
        </w:rPr>
        <w:t>的具体实施单位，负责本单位的研究生课程教学、建设、管理与质量保障工作。</w:t>
      </w:r>
    </w:p>
    <w:p w14:paraId="26AC9CF0" w14:textId="0048BB36" w:rsidR="00A16B1C" w:rsidRPr="00EA5323" w:rsidRDefault="00205B64">
      <w:pPr>
        <w:jc w:val="center"/>
        <w:rPr>
          <w:rFonts w:ascii="黑体" w:eastAsia="黑体" w:hAnsi="黑体"/>
          <w:sz w:val="32"/>
          <w:szCs w:val="32"/>
        </w:rPr>
      </w:pPr>
      <w:r w:rsidRPr="00EA5323">
        <w:rPr>
          <w:rFonts w:ascii="黑体" w:eastAsia="黑体" w:hAnsi="黑体" w:hint="eastAsia"/>
          <w:sz w:val="32"/>
          <w:szCs w:val="32"/>
        </w:rPr>
        <w:t>第二章 课程</w:t>
      </w:r>
      <w:r w:rsidRPr="00EA5323">
        <w:rPr>
          <w:rFonts w:ascii="黑体" w:eastAsia="黑体" w:hAnsi="黑体"/>
          <w:sz w:val="32"/>
          <w:szCs w:val="32"/>
        </w:rPr>
        <w:t>开设</w:t>
      </w:r>
    </w:p>
    <w:p w14:paraId="20E278D3" w14:textId="533B27FD" w:rsidR="0037646B" w:rsidRDefault="00205B64">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三</w:t>
      </w:r>
      <w:r>
        <w:rPr>
          <w:rFonts w:ascii="仿宋" w:eastAsia="仿宋" w:hAnsi="仿宋" w:hint="eastAsia"/>
          <w:sz w:val="32"/>
          <w:szCs w:val="32"/>
        </w:rPr>
        <w:t xml:space="preserve">条 </w:t>
      </w:r>
      <w:r w:rsidR="0037646B">
        <w:rPr>
          <w:rFonts w:ascii="仿宋" w:eastAsia="仿宋" w:hAnsi="仿宋" w:hint="eastAsia"/>
          <w:sz w:val="32"/>
          <w:szCs w:val="32"/>
        </w:rPr>
        <w:t>研究生课程指在研究生培养方案中列出</w:t>
      </w:r>
      <w:r w:rsidR="000C072E" w:rsidRPr="009F5F65">
        <w:rPr>
          <w:rFonts w:ascii="仿宋" w:eastAsia="仿宋" w:hAnsi="仿宋" w:hint="eastAsia"/>
          <w:sz w:val="32"/>
          <w:szCs w:val="32"/>
        </w:rPr>
        <w:t>或</w:t>
      </w:r>
      <w:r w:rsidR="0037646B" w:rsidRPr="009F5F65">
        <w:rPr>
          <w:rFonts w:ascii="仿宋" w:eastAsia="仿宋" w:hAnsi="仿宋" w:hint="eastAsia"/>
          <w:sz w:val="32"/>
          <w:szCs w:val="32"/>
        </w:rPr>
        <w:t>经</w:t>
      </w:r>
      <w:r w:rsidR="009F5F65" w:rsidRPr="009F5F65">
        <w:rPr>
          <w:rFonts w:ascii="仿宋" w:eastAsia="仿宋" w:hAnsi="仿宋" w:hint="eastAsia"/>
          <w:sz w:val="32"/>
          <w:szCs w:val="32"/>
        </w:rPr>
        <w:t>批准面向</w:t>
      </w:r>
      <w:r w:rsidR="00BB5263" w:rsidRPr="009F5F65">
        <w:rPr>
          <w:rFonts w:ascii="仿宋" w:eastAsia="仿宋" w:hAnsi="仿宋" w:hint="eastAsia"/>
          <w:sz w:val="32"/>
          <w:szCs w:val="32"/>
        </w:rPr>
        <w:t>研究生</w:t>
      </w:r>
      <w:r w:rsidR="0037646B" w:rsidRPr="009F5F65">
        <w:rPr>
          <w:rFonts w:ascii="仿宋" w:eastAsia="仿宋" w:hAnsi="仿宋" w:hint="eastAsia"/>
          <w:sz w:val="32"/>
          <w:szCs w:val="32"/>
        </w:rPr>
        <w:t>开设</w:t>
      </w:r>
      <w:r w:rsidR="0037646B">
        <w:rPr>
          <w:rFonts w:ascii="仿宋" w:eastAsia="仿宋" w:hAnsi="仿宋" w:hint="eastAsia"/>
          <w:sz w:val="32"/>
          <w:szCs w:val="32"/>
        </w:rPr>
        <w:t>，供全校达到课程学习要求的</w:t>
      </w:r>
      <w:r w:rsidR="0037646B">
        <w:rPr>
          <w:rFonts w:ascii="仿宋" w:eastAsia="仿宋" w:hAnsi="仿宋"/>
          <w:sz w:val="32"/>
          <w:szCs w:val="32"/>
        </w:rPr>
        <w:t>研究生</w:t>
      </w:r>
      <w:r w:rsidR="0037646B">
        <w:rPr>
          <w:rFonts w:ascii="仿宋" w:eastAsia="仿宋" w:hAnsi="仿宋" w:hint="eastAsia"/>
          <w:sz w:val="32"/>
          <w:szCs w:val="32"/>
        </w:rPr>
        <w:t>、</w:t>
      </w:r>
      <w:r w:rsidR="0037646B">
        <w:rPr>
          <w:rFonts w:ascii="仿宋" w:eastAsia="仿宋" w:hAnsi="仿宋"/>
          <w:sz w:val="32"/>
          <w:szCs w:val="32"/>
        </w:rPr>
        <w:t>本科生</w:t>
      </w:r>
      <w:r w:rsidR="0037646B">
        <w:rPr>
          <w:rFonts w:ascii="仿宋" w:eastAsia="仿宋" w:hAnsi="仿宋" w:hint="eastAsia"/>
          <w:sz w:val="32"/>
          <w:szCs w:val="32"/>
        </w:rPr>
        <w:t>及访学学生修读的课程。</w:t>
      </w:r>
    </w:p>
    <w:p w14:paraId="686771B7" w14:textId="3CCEDB03" w:rsidR="0037646B" w:rsidRDefault="0037646B">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四</w:t>
      </w:r>
      <w:r>
        <w:rPr>
          <w:rFonts w:ascii="仿宋" w:eastAsia="仿宋" w:hAnsi="仿宋" w:hint="eastAsia"/>
          <w:sz w:val="32"/>
          <w:szCs w:val="32"/>
        </w:rPr>
        <w:t>条</w:t>
      </w:r>
      <w:r w:rsidR="00BB5263">
        <w:rPr>
          <w:rFonts w:ascii="仿宋" w:eastAsia="仿宋" w:hAnsi="仿宋" w:hint="eastAsia"/>
          <w:sz w:val="32"/>
          <w:szCs w:val="32"/>
        </w:rPr>
        <w:t xml:space="preserve"> </w:t>
      </w:r>
      <w:r w:rsidR="004D2C8D">
        <w:rPr>
          <w:rFonts w:ascii="仿宋" w:eastAsia="仿宋" w:hAnsi="仿宋" w:hint="eastAsia"/>
          <w:sz w:val="32"/>
          <w:szCs w:val="32"/>
        </w:rPr>
        <w:t>研究生课程在培养方案中分为公共必修课、学科专业必修课、选修课等，并根据学生修读和开课单位分为公共课和专业课</w:t>
      </w:r>
      <w:r w:rsidR="004D2C8D">
        <w:rPr>
          <w:rFonts w:ascii="仿宋" w:eastAsia="仿宋" w:hAnsi="仿宋"/>
          <w:sz w:val="32"/>
          <w:szCs w:val="32"/>
        </w:rPr>
        <w:t>。</w:t>
      </w:r>
      <w:r w:rsidR="004D2C8D">
        <w:rPr>
          <w:rFonts w:ascii="仿宋" w:eastAsia="仿宋" w:hAnsi="仿宋" w:hint="eastAsia"/>
          <w:sz w:val="32"/>
          <w:szCs w:val="32"/>
        </w:rPr>
        <w:t>研究生公共课一般为3个或以上学院的研究生参加学习，且连续两年选课人数不少于30人的课程。专业课按</w:t>
      </w:r>
      <w:r w:rsidR="004D2C8D">
        <w:rPr>
          <w:rFonts w:ascii="仿宋" w:eastAsia="仿宋" w:hAnsi="仿宋" w:hint="eastAsia"/>
          <w:sz w:val="32"/>
          <w:szCs w:val="32"/>
        </w:rPr>
        <w:lastRenderedPageBreak/>
        <w:t>照各专业人才培养需求开设，选课人数一般应达到5人以上。连续三年未开出的课程不再开设。</w:t>
      </w:r>
    </w:p>
    <w:p w14:paraId="470D5B75" w14:textId="36023087" w:rsidR="00A16B1C" w:rsidRDefault="00613692">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五</w:t>
      </w:r>
      <w:r>
        <w:rPr>
          <w:rFonts w:ascii="仿宋" w:eastAsia="仿宋" w:hAnsi="仿宋" w:hint="eastAsia"/>
          <w:sz w:val="32"/>
          <w:szCs w:val="32"/>
        </w:rPr>
        <w:t xml:space="preserve">条 </w:t>
      </w:r>
      <w:r w:rsidR="00E423E9">
        <w:rPr>
          <w:rFonts w:ascii="仿宋" w:eastAsia="仿宋" w:hAnsi="仿宋" w:hint="eastAsia"/>
          <w:sz w:val="32"/>
          <w:szCs w:val="32"/>
        </w:rPr>
        <w:t>研究生课程实行目录管理，</w:t>
      </w:r>
      <w:r w:rsidR="004D2C8D" w:rsidRPr="0011183C">
        <w:rPr>
          <w:rFonts w:ascii="仿宋" w:eastAsia="仿宋" w:hAnsi="仿宋" w:hint="eastAsia"/>
          <w:sz w:val="32"/>
          <w:szCs w:val="32"/>
        </w:rPr>
        <w:t>以现行研究生培养方案为依据，根据教学实际需求、当年</w:t>
      </w:r>
      <w:r w:rsidR="004D2C8D">
        <w:rPr>
          <w:rFonts w:ascii="仿宋" w:eastAsia="仿宋" w:hAnsi="仿宋" w:hint="eastAsia"/>
          <w:sz w:val="32"/>
          <w:szCs w:val="32"/>
        </w:rPr>
        <w:t>可正常运行</w:t>
      </w:r>
      <w:r w:rsidR="004D2C8D" w:rsidRPr="0011183C">
        <w:rPr>
          <w:rFonts w:ascii="仿宋" w:eastAsia="仿宋" w:hAnsi="仿宋" w:hint="eastAsia"/>
          <w:sz w:val="32"/>
          <w:szCs w:val="32"/>
        </w:rPr>
        <w:t>的课程</w:t>
      </w:r>
      <w:r w:rsidR="004D2C8D">
        <w:rPr>
          <w:rFonts w:ascii="仿宋" w:eastAsia="仿宋" w:hAnsi="仿宋" w:hint="eastAsia"/>
          <w:sz w:val="32"/>
          <w:szCs w:val="32"/>
        </w:rPr>
        <w:t>在开课目录中列出，通过“研究生综合管理信息系统”（以下简称“系统”）管理</w:t>
      </w:r>
      <w:r w:rsidR="004D2C8D" w:rsidRPr="0011183C">
        <w:rPr>
          <w:rFonts w:ascii="仿宋" w:eastAsia="仿宋" w:hAnsi="仿宋" w:hint="eastAsia"/>
          <w:sz w:val="32"/>
          <w:szCs w:val="32"/>
        </w:rPr>
        <w:t>。凡培养方案中列出的</w:t>
      </w:r>
      <w:r w:rsidR="004D2C8D">
        <w:rPr>
          <w:rFonts w:ascii="仿宋" w:eastAsia="仿宋" w:hAnsi="仿宋" w:hint="eastAsia"/>
          <w:sz w:val="32"/>
          <w:szCs w:val="32"/>
        </w:rPr>
        <w:t>公共必修课与学科专业必修课</w:t>
      </w:r>
      <w:r w:rsidR="004D2C8D" w:rsidRPr="0011183C">
        <w:rPr>
          <w:rFonts w:ascii="仿宋" w:eastAsia="仿宋" w:hAnsi="仿宋" w:hint="eastAsia"/>
          <w:sz w:val="32"/>
          <w:szCs w:val="32"/>
        </w:rPr>
        <w:t>必须列入开课目录，选修课可以增减</w:t>
      </w:r>
      <w:r w:rsidR="004D2C8D">
        <w:rPr>
          <w:rFonts w:ascii="仿宋" w:eastAsia="仿宋" w:hAnsi="仿宋" w:hint="eastAsia"/>
          <w:sz w:val="32"/>
          <w:szCs w:val="32"/>
        </w:rPr>
        <w:t>。公共课开课目录由研究生院维护，</w:t>
      </w:r>
      <w:r w:rsidR="004D2C8D" w:rsidRPr="0011183C">
        <w:rPr>
          <w:rFonts w:ascii="仿宋" w:eastAsia="仿宋" w:hAnsi="仿宋" w:hint="eastAsia"/>
          <w:sz w:val="32"/>
          <w:szCs w:val="32"/>
        </w:rPr>
        <w:t>专业课开课目录由</w:t>
      </w:r>
      <w:r w:rsidR="004D2C8D">
        <w:rPr>
          <w:rFonts w:ascii="仿宋" w:eastAsia="仿宋" w:hAnsi="仿宋" w:hint="eastAsia"/>
          <w:sz w:val="32"/>
          <w:szCs w:val="32"/>
        </w:rPr>
        <w:t>开课单位</w:t>
      </w:r>
      <w:r w:rsidR="004D2C8D" w:rsidRPr="0011183C">
        <w:rPr>
          <w:rFonts w:ascii="仿宋" w:eastAsia="仿宋" w:hAnsi="仿宋" w:hint="eastAsia"/>
          <w:sz w:val="32"/>
          <w:szCs w:val="32"/>
        </w:rPr>
        <w:t>维护</w:t>
      </w:r>
      <w:r w:rsidR="004D2C8D">
        <w:rPr>
          <w:rFonts w:ascii="仿宋" w:eastAsia="仿宋" w:hAnsi="仿宋" w:hint="eastAsia"/>
          <w:sz w:val="32"/>
          <w:szCs w:val="32"/>
        </w:rPr>
        <w:t>，</w:t>
      </w:r>
      <w:r w:rsidR="004D2C8D" w:rsidRPr="0011183C">
        <w:rPr>
          <w:rFonts w:ascii="仿宋" w:eastAsia="仿宋" w:hAnsi="仿宋" w:hint="eastAsia"/>
          <w:sz w:val="32"/>
          <w:szCs w:val="32"/>
        </w:rPr>
        <w:t>研究生院通过“系统”统一发布。</w:t>
      </w:r>
    </w:p>
    <w:p w14:paraId="62BCF2BA" w14:textId="70302266" w:rsidR="002E33F1" w:rsidRDefault="002E33F1" w:rsidP="002E33F1">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六</w:t>
      </w:r>
      <w:r>
        <w:rPr>
          <w:rFonts w:ascii="仿宋" w:eastAsia="仿宋" w:hAnsi="仿宋" w:hint="eastAsia"/>
          <w:sz w:val="32"/>
          <w:szCs w:val="32"/>
        </w:rPr>
        <w:t>条 研究生新开课程由主讲教师向</w:t>
      </w:r>
      <w:r>
        <w:rPr>
          <w:rFonts w:ascii="仿宋" w:eastAsia="仿宋" w:hAnsi="仿宋"/>
          <w:sz w:val="32"/>
          <w:szCs w:val="32"/>
        </w:rPr>
        <w:t>课程开设单位</w:t>
      </w:r>
      <w:r>
        <w:rPr>
          <w:rFonts w:ascii="仿宋" w:eastAsia="仿宋" w:hAnsi="仿宋" w:hint="eastAsia"/>
          <w:sz w:val="32"/>
          <w:szCs w:val="32"/>
        </w:rPr>
        <w:t>提出申请，经相关</w:t>
      </w:r>
      <w:r w:rsidR="00EA6D01">
        <w:rPr>
          <w:rFonts w:ascii="仿宋" w:eastAsia="仿宋" w:hAnsi="仿宋" w:hint="eastAsia"/>
          <w:sz w:val="32"/>
          <w:szCs w:val="32"/>
        </w:rPr>
        <w:t>单位</w:t>
      </w:r>
      <w:r>
        <w:rPr>
          <w:rFonts w:ascii="仿宋" w:eastAsia="仿宋" w:hAnsi="仿宋" w:hint="eastAsia"/>
          <w:sz w:val="32"/>
          <w:szCs w:val="32"/>
        </w:rPr>
        <w:t>教授</w:t>
      </w:r>
      <w:r>
        <w:rPr>
          <w:rFonts w:ascii="仿宋" w:eastAsia="仿宋" w:hAnsi="仿宋"/>
          <w:sz w:val="32"/>
          <w:szCs w:val="32"/>
        </w:rPr>
        <w:t>委员会</w:t>
      </w:r>
      <w:r w:rsidR="00E423E9">
        <w:rPr>
          <w:rFonts w:ascii="仿宋" w:eastAsia="仿宋" w:hAnsi="仿宋" w:hint="eastAsia"/>
          <w:sz w:val="32"/>
          <w:szCs w:val="32"/>
        </w:rPr>
        <w:t>（学位评定分委员会）</w:t>
      </w:r>
      <w:r>
        <w:rPr>
          <w:rFonts w:ascii="仿宋" w:eastAsia="仿宋" w:hAnsi="仿宋" w:hint="eastAsia"/>
          <w:sz w:val="32"/>
          <w:szCs w:val="32"/>
        </w:rPr>
        <w:t>或研究生院组织的专家组审核后开设。</w:t>
      </w:r>
      <w:r w:rsidR="00E423E9">
        <w:rPr>
          <w:rFonts w:ascii="仿宋" w:eastAsia="仿宋" w:hAnsi="仿宋" w:hint="eastAsia"/>
          <w:sz w:val="32"/>
          <w:szCs w:val="32"/>
        </w:rPr>
        <w:t>已</w:t>
      </w:r>
      <w:r>
        <w:rPr>
          <w:rFonts w:ascii="仿宋" w:eastAsia="仿宋" w:hAnsi="仿宋" w:hint="eastAsia"/>
          <w:sz w:val="32"/>
          <w:szCs w:val="32"/>
        </w:rPr>
        <w:t>停开课程需要再次开课时，需按照新开课程</w:t>
      </w:r>
      <w:r w:rsidRPr="0011183C">
        <w:rPr>
          <w:rFonts w:ascii="仿宋" w:eastAsia="仿宋" w:hAnsi="仿宋" w:hint="eastAsia"/>
          <w:sz w:val="32"/>
          <w:szCs w:val="32"/>
        </w:rPr>
        <w:t>重新申请开课。</w:t>
      </w:r>
    </w:p>
    <w:p w14:paraId="5374390A" w14:textId="6648F2CE" w:rsidR="00E43488" w:rsidRPr="00E43488" w:rsidRDefault="002E33F1" w:rsidP="002E33F1">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七</w:t>
      </w:r>
      <w:r>
        <w:rPr>
          <w:rFonts w:ascii="仿宋" w:eastAsia="仿宋" w:hAnsi="仿宋"/>
          <w:sz w:val="32"/>
          <w:szCs w:val="32"/>
        </w:rPr>
        <w:t>条</w:t>
      </w:r>
      <w:r>
        <w:rPr>
          <w:rFonts w:ascii="仿宋" w:eastAsia="仿宋" w:hAnsi="仿宋" w:hint="eastAsia"/>
          <w:sz w:val="32"/>
          <w:szCs w:val="32"/>
        </w:rPr>
        <w:t xml:space="preserve"> 所有研究生课程开课前均需制定</w:t>
      </w:r>
      <w:r w:rsidR="001153F7">
        <w:rPr>
          <w:rFonts w:ascii="仿宋" w:eastAsia="仿宋" w:hAnsi="仿宋" w:hint="eastAsia"/>
          <w:sz w:val="32"/>
          <w:szCs w:val="32"/>
        </w:rPr>
        <w:t>课程</w:t>
      </w:r>
      <w:r>
        <w:rPr>
          <w:rFonts w:ascii="仿宋" w:eastAsia="仿宋" w:hAnsi="仿宋" w:hint="eastAsia"/>
          <w:sz w:val="32"/>
          <w:szCs w:val="32"/>
        </w:rPr>
        <w:t>教学大纲，</w:t>
      </w:r>
      <w:r w:rsidR="001153F7">
        <w:rPr>
          <w:rFonts w:ascii="仿宋" w:eastAsia="仿宋" w:hAnsi="仿宋" w:hint="eastAsia"/>
          <w:sz w:val="32"/>
          <w:szCs w:val="32"/>
        </w:rPr>
        <w:t>课程</w:t>
      </w:r>
      <w:r>
        <w:rPr>
          <w:rFonts w:ascii="仿宋" w:eastAsia="仿宋" w:hAnsi="仿宋" w:hint="eastAsia"/>
          <w:sz w:val="32"/>
          <w:szCs w:val="32"/>
        </w:rPr>
        <w:t>教学大纲由主讲教师牵头编写，经开课单位审核通过后报研究生院备案。课程教学大纲由主讲教师根据课程讲授情况进行定期更新，</w:t>
      </w:r>
      <w:r w:rsidR="005B3960">
        <w:rPr>
          <w:rFonts w:ascii="仿宋" w:eastAsia="仿宋" w:hAnsi="仿宋" w:hint="eastAsia"/>
          <w:sz w:val="32"/>
          <w:szCs w:val="32"/>
        </w:rPr>
        <w:t>并</w:t>
      </w:r>
      <w:r>
        <w:rPr>
          <w:rFonts w:ascii="仿宋" w:eastAsia="仿宋" w:hAnsi="仿宋" w:hint="eastAsia"/>
          <w:sz w:val="32"/>
          <w:szCs w:val="32"/>
        </w:rPr>
        <w:t>在学校</w:t>
      </w:r>
      <w:r>
        <w:rPr>
          <w:rFonts w:ascii="仿宋" w:eastAsia="仿宋" w:hAnsi="仿宋"/>
          <w:sz w:val="32"/>
          <w:szCs w:val="32"/>
        </w:rPr>
        <w:t>“</w:t>
      </w:r>
      <w:r>
        <w:rPr>
          <w:rFonts w:ascii="仿宋" w:eastAsia="仿宋" w:hAnsi="仿宋" w:hint="eastAsia"/>
          <w:sz w:val="32"/>
          <w:szCs w:val="32"/>
        </w:rPr>
        <w:t>在线</w:t>
      </w:r>
      <w:r>
        <w:rPr>
          <w:rFonts w:ascii="仿宋" w:eastAsia="仿宋" w:hAnsi="仿宋"/>
          <w:sz w:val="32"/>
          <w:szCs w:val="32"/>
        </w:rPr>
        <w:t>教育综合平台”</w:t>
      </w:r>
      <w:r>
        <w:rPr>
          <w:rFonts w:ascii="仿宋" w:eastAsia="仿宋" w:hAnsi="仿宋" w:hint="eastAsia"/>
          <w:sz w:val="32"/>
          <w:szCs w:val="32"/>
        </w:rPr>
        <w:t>发布。</w:t>
      </w:r>
    </w:p>
    <w:p w14:paraId="44E3A8B7" w14:textId="7C4685F7" w:rsidR="002E33F1" w:rsidRPr="00F81B60" w:rsidRDefault="00F81B60" w:rsidP="00F81B60">
      <w:pPr>
        <w:jc w:val="center"/>
        <w:rPr>
          <w:rFonts w:ascii="黑体" w:eastAsia="黑体" w:hAnsi="黑体"/>
          <w:sz w:val="32"/>
          <w:szCs w:val="32"/>
        </w:rPr>
      </w:pPr>
      <w:r w:rsidRPr="00F81B60">
        <w:rPr>
          <w:rFonts w:ascii="黑体" w:eastAsia="黑体" w:hAnsi="黑体" w:hint="eastAsia"/>
          <w:sz w:val="32"/>
          <w:szCs w:val="32"/>
        </w:rPr>
        <w:t xml:space="preserve">第三章 </w:t>
      </w:r>
      <w:r w:rsidR="003C5BB2">
        <w:rPr>
          <w:rFonts w:ascii="黑体" w:eastAsia="黑体" w:hAnsi="黑体" w:hint="eastAsia"/>
          <w:sz w:val="32"/>
          <w:szCs w:val="32"/>
        </w:rPr>
        <w:t>授课</w:t>
      </w:r>
      <w:r w:rsidRPr="00F81B60">
        <w:rPr>
          <w:rFonts w:ascii="黑体" w:eastAsia="黑体" w:hAnsi="黑体" w:hint="eastAsia"/>
          <w:sz w:val="32"/>
          <w:szCs w:val="32"/>
        </w:rPr>
        <w:t>教师</w:t>
      </w:r>
    </w:p>
    <w:p w14:paraId="667A8127" w14:textId="43F00924" w:rsidR="00A16B1C" w:rsidRDefault="00205B64">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八</w:t>
      </w:r>
      <w:r>
        <w:rPr>
          <w:rFonts w:ascii="仿宋" w:eastAsia="仿宋" w:hAnsi="仿宋" w:hint="eastAsia"/>
          <w:sz w:val="32"/>
          <w:szCs w:val="32"/>
        </w:rPr>
        <w:t xml:space="preserve">条 </w:t>
      </w:r>
      <w:r w:rsidR="002E33F1">
        <w:rPr>
          <w:rFonts w:ascii="仿宋" w:eastAsia="仿宋" w:hAnsi="仿宋" w:hint="eastAsia"/>
          <w:sz w:val="32"/>
          <w:szCs w:val="32"/>
        </w:rPr>
        <w:t>研究生课程</w:t>
      </w:r>
      <w:r>
        <w:rPr>
          <w:rFonts w:ascii="仿宋" w:eastAsia="仿宋" w:hAnsi="仿宋" w:hint="eastAsia"/>
          <w:sz w:val="32"/>
          <w:szCs w:val="32"/>
        </w:rPr>
        <w:t>任课教师一般应具有博士学位或副教授以上职称</w:t>
      </w:r>
      <w:r w:rsidR="006028D8">
        <w:rPr>
          <w:rFonts w:ascii="仿宋" w:eastAsia="仿宋" w:hAnsi="仿宋" w:hint="eastAsia"/>
          <w:sz w:val="32"/>
          <w:szCs w:val="32"/>
        </w:rPr>
        <w:t>。</w:t>
      </w:r>
      <w:r>
        <w:rPr>
          <w:rFonts w:ascii="仿宋" w:eastAsia="仿宋" w:hAnsi="仿宋" w:hint="eastAsia"/>
          <w:sz w:val="32"/>
          <w:szCs w:val="32"/>
        </w:rPr>
        <w:t>课程主讲教师应具有副教授及以上职称</w:t>
      </w:r>
      <w:r w:rsidR="004958A5">
        <w:rPr>
          <w:rFonts w:ascii="仿宋" w:eastAsia="仿宋" w:hAnsi="仿宋" w:hint="eastAsia"/>
          <w:sz w:val="32"/>
          <w:szCs w:val="32"/>
        </w:rPr>
        <w:t>，承担课程教学学时一般不低于课程总学时的四分之一</w:t>
      </w:r>
      <w:r>
        <w:rPr>
          <w:rFonts w:ascii="仿宋" w:eastAsia="仿宋" w:hAnsi="仿宋" w:hint="eastAsia"/>
          <w:sz w:val="32"/>
          <w:szCs w:val="32"/>
        </w:rPr>
        <w:t>。</w:t>
      </w:r>
    </w:p>
    <w:p w14:paraId="04B9935B" w14:textId="6288D61D" w:rsidR="00A16B1C" w:rsidRDefault="00205B64">
      <w:pPr>
        <w:ind w:firstLineChars="221" w:firstLine="707"/>
        <w:rPr>
          <w:rFonts w:ascii="仿宋" w:eastAsia="仿宋" w:hAnsi="仿宋"/>
          <w:sz w:val="32"/>
          <w:szCs w:val="32"/>
        </w:rPr>
      </w:pPr>
      <w:r>
        <w:rPr>
          <w:rFonts w:ascii="仿宋" w:eastAsia="仿宋" w:hAnsi="仿宋" w:hint="eastAsia"/>
          <w:sz w:val="32"/>
          <w:szCs w:val="32"/>
        </w:rPr>
        <w:t>第</w:t>
      </w:r>
      <w:r w:rsidR="00EA6D01">
        <w:rPr>
          <w:rFonts w:ascii="仿宋" w:eastAsia="仿宋" w:hAnsi="仿宋" w:hint="eastAsia"/>
          <w:sz w:val="32"/>
          <w:szCs w:val="32"/>
        </w:rPr>
        <w:t>九</w:t>
      </w:r>
      <w:r>
        <w:rPr>
          <w:rFonts w:ascii="仿宋" w:eastAsia="仿宋" w:hAnsi="仿宋" w:hint="eastAsia"/>
          <w:sz w:val="32"/>
          <w:szCs w:val="32"/>
        </w:rPr>
        <w:t>条 研究生课程授课团队由开课单位组建，并根据教</w:t>
      </w:r>
      <w:r>
        <w:rPr>
          <w:rFonts w:ascii="仿宋" w:eastAsia="仿宋" w:hAnsi="仿宋" w:hint="eastAsia"/>
          <w:sz w:val="32"/>
          <w:szCs w:val="32"/>
        </w:rPr>
        <w:lastRenderedPageBreak/>
        <w:t>学实际需要动态</w:t>
      </w:r>
      <w:r>
        <w:rPr>
          <w:rFonts w:ascii="仿宋" w:eastAsia="仿宋" w:hAnsi="仿宋"/>
          <w:sz w:val="32"/>
          <w:szCs w:val="32"/>
        </w:rPr>
        <w:t>调整</w:t>
      </w:r>
      <w:r>
        <w:rPr>
          <w:rFonts w:ascii="仿宋" w:eastAsia="仿宋" w:hAnsi="仿宋" w:hint="eastAsia"/>
          <w:sz w:val="32"/>
          <w:szCs w:val="32"/>
        </w:rPr>
        <w:t>团队人员</w:t>
      </w:r>
      <w:r>
        <w:rPr>
          <w:rFonts w:ascii="仿宋" w:eastAsia="仿宋" w:hAnsi="仿宋"/>
          <w:sz w:val="32"/>
          <w:szCs w:val="32"/>
        </w:rPr>
        <w:t>。</w:t>
      </w:r>
      <w:r>
        <w:rPr>
          <w:rFonts w:ascii="仿宋" w:eastAsia="仿宋" w:hAnsi="仿宋" w:hint="eastAsia"/>
          <w:sz w:val="32"/>
          <w:szCs w:val="32"/>
        </w:rPr>
        <w:t>相关</w:t>
      </w:r>
      <w:r>
        <w:rPr>
          <w:rFonts w:ascii="仿宋" w:eastAsia="仿宋" w:hAnsi="仿宋"/>
          <w:sz w:val="32"/>
          <w:szCs w:val="32"/>
        </w:rPr>
        <w:t>课程可</w:t>
      </w:r>
      <w:r>
        <w:rPr>
          <w:rFonts w:ascii="仿宋" w:eastAsia="仿宋" w:hAnsi="仿宋" w:hint="eastAsia"/>
          <w:sz w:val="32"/>
          <w:szCs w:val="32"/>
        </w:rPr>
        <w:t>跨学院或在校外聘请</w:t>
      </w:r>
      <w:r>
        <w:rPr>
          <w:rFonts w:ascii="仿宋" w:eastAsia="仿宋" w:hAnsi="仿宋"/>
          <w:sz w:val="32"/>
          <w:szCs w:val="32"/>
        </w:rPr>
        <w:t>教师</w:t>
      </w:r>
      <w:r>
        <w:rPr>
          <w:rFonts w:ascii="仿宋" w:eastAsia="仿宋" w:hAnsi="仿宋" w:hint="eastAsia"/>
          <w:sz w:val="32"/>
          <w:szCs w:val="32"/>
        </w:rPr>
        <w:t>授课</w:t>
      </w:r>
      <w:r>
        <w:rPr>
          <w:rFonts w:ascii="仿宋" w:eastAsia="仿宋" w:hAnsi="仿宋"/>
          <w:sz w:val="32"/>
          <w:szCs w:val="32"/>
        </w:rPr>
        <w:t>，所需费用由</w:t>
      </w:r>
      <w:r>
        <w:rPr>
          <w:rFonts w:ascii="仿宋" w:eastAsia="仿宋" w:hAnsi="仿宋" w:hint="eastAsia"/>
          <w:sz w:val="32"/>
          <w:szCs w:val="32"/>
        </w:rPr>
        <w:t>开课</w:t>
      </w:r>
      <w:r>
        <w:rPr>
          <w:rFonts w:ascii="仿宋" w:eastAsia="仿宋" w:hAnsi="仿宋"/>
          <w:sz w:val="32"/>
          <w:szCs w:val="32"/>
        </w:rPr>
        <w:t>单位承担。</w:t>
      </w:r>
      <w:r>
        <w:rPr>
          <w:rFonts w:ascii="仿宋" w:eastAsia="仿宋" w:hAnsi="仿宋" w:hint="eastAsia"/>
          <w:sz w:val="32"/>
          <w:szCs w:val="32"/>
        </w:rPr>
        <w:t>部分课程可聘任助教参与</w:t>
      </w:r>
      <w:r>
        <w:rPr>
          <w:rFonts w:ascii="仿宋" w:eastAsia="仿宋" w:hAnsi="仿宋"/>
          <w:sz w:val="32"/>
          <w:szCs w:val="32"/>
        </w:rPr>
        <w:t>批改作业、</w:t>
      </w:r>
      <w:r>
        <w:rPr>
          <w:rFonts w:ascii="仿宋" w:eastAsia="仿宋" w:hAnsi="仿宋" w:hint="eastAsia"/>
          <w:sz w:val="32"/>
          <w:szCs w:val="32"/>
        </w:rPr>
        <w:t>课后辅导</w:t>
      </w:r>
      <w:r>
        <w:rPr>
          <w:rFonts w:ascii="仿宋" w:eastAsia="仿宋" w:hAnsi="仿宋"/>
          <w:sz w:val="32"/>
          <w:szCs w:val="32"/>
        </w:rPr>
        <w:t>与答疑等教学</w:t>
      </w:r>
      <w:r>
        <w:rPr>
          <w:rFonts w:ascii="仿宋" w:eastAsia="仿宋" w:hAnsi="仿宋" w:hint="eastAsia"/>
          <w:sz w:val="32"/>
          <w:szCs w:val="32"/>
        </w:rPr>
        <w:t>活动。</w:t>
      </w:r>
    </w:p>
    <w:p w14:paraId="1B76C267" w14:textId="1A79962A" w:rsidR="00A16B1C" w:rsidRDefault="00205B64">
      <w:pPr>
        <w:ind w:firstLineChars="221" w:firstLine="707"/>
        <w:rPr>
          <w:rFonts w:ascii="仿宋" w:eastAsia="仿宋" w:hAnsi="仿宋"/>
          <w:sz w:val="32"/>
          <w:szCs w:val="32"/>
        </w:rPr>
      </w:pPr>
      <w:r>
        <w:rPr>
          <w:rFonts w:ascii="仿宋" w:eastAsia="仿宋" w:hAnsi="仿宋" w:hint="eastAsia"/>
          <w:sz w:val="32"/>
          <w:szCs w:val="32"/>
        </w:rPr>
        <w:t>第</w:t>
      </w:r>
      <w:r w:rsidR="00F81B60">
        <w:rPr>
          <w:rFonts w:ascii="仿宋" w:eastAsia="仿宋" w:hAnsi="仿宋" w:hint="eastAsia"/>
          <w:sz w:val="32"/>
          <w:szCs w:val="32"/>
        </w:rPr>
        <w:t>十</w:t>
      </w:r>
      <w:r>
        <w:rPr>
          <w:rFonts w:ascii="仿宋" w:eastAsia="仿宋" w:hAnsi="仿宋" w:hint="eastAsia"/>
          <w:sz w:val="32"/>
          <w:szCs w:val="32"/>
        </w:rPr>
        <w:t>条 参与授课的校外人员由开课单位聘任，受聘者应在相关学术领域业绩明显，具备高深的学术造诣</w:t>
      </w:r>
      <w:r w:rsidR="00FC3505">
        <w:rPr>
          <w:rFonts w:ascii="仿宋" w:eastAsia="仿宋" w:hAnsi="仿宋" w:hint="eastAsia"/>
          <w:sz w:val="32"/>
          <w:szCs w:val="32"/>
        </w:rPr>
        <w:t>或</w:t>
      </w:r>
      <w:r>
        <w:rPr>
          <w:rFonts w:ascii="仿宋" w:eastAsia="仿宋" w:hAnsi="仿宋" w:hint="eastAsia"/>
          <w:sz w:val="32"/>
          <w:szCs w:val="32"/>
        </w:rPr>
        <w:t>丰富的实践经验和授课能力。</w:t>
      </w:r>
    </w:p>
    <w:p w14:paraId="722574F4" w14:textId="33824C21" w:rsidR="00A16B1C" w:rsidRPr="00EA5323" w:rsidRDefault="00205B64">
      <w:pPr>
        <w:jc w:val="center"/>
        <w:rPr>
          <w:rFonts w:ascii="黑体" w:eastAsia="黑体" w:hAnsi="黑体"/>
          <w:sz w:val="32"/>
          <w:szCs w:val="32"/>
        </w:rPr>
      </w:pPr>
      <w:r w:rsidRPr="00EA5323">
        <w:rPr>
          <w:rFonts w:ascii="黑体" w:eastAsia="黑体" w:hAnsi="黑体" w:hint="eastAsia"/>
          <w:sz w:val="32"/>
          <w:szCs w:val="32"/>
        </w:rPr>
        <w:t>第</w:t>
      </w:r>
      <w:r w:rsidR="00F81B60" w:rsidRPr="00EA5323">
        <w:rPr>
          <w:rFonts w:ascii="黑体" w:eastAsia="黑体" w:hAnsi="黑体" w:hint="eastAsia"/>
          <w:sz w:val="32"/>
          <w:szCs w:val="32"/>
        </w:rPr>
        <w:t>四</w:t>
      </w:r>
      <w:r w:rsidRPr="00EA5323">
        <w:rPr>
          <w:rFonts w:ascii="黑体" w:eastAsia="黑体" w:hAnsi="黑体" w:hint="eastAsia"/>
          <w:sz w:val="32"/>
          <w:szCs w:val="32"/>
        </w:rPr>
        <w:t xml:space="preserve">章 </w:t>
      </w:r>
      <w:r w:rsidR="002E23BA">
        <w:rPr>
          <w:rFonts w:ascii="黑体" w:eastAsia="黑体" w:hAnsi="黑体" w:hint="eastAsia"/>
          <w:sz w:val="32"/>
          <w:szCs w:val="32"/>
        </w:rPr>
        <w:t>课程编排与考核</w:t>
      </w:r>
    </w:p>
    <w:p w14:paraId="17AE1B9C" w14:textId="45829C0E"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一</w:t>
      </w:r>
      <w:r>
        <w:rPr>
          <w:rFonts w:ascii="仿宋" w:eastAsia="仿宋" w:hAnsi="仿宋" w:hint="eastAsia"/>
          <w:sz w:val="32"/>
          <w:szCs w:val="32"/>
        </w:rPr>
        <w:t>条</w:t>
      </w:r>
      <w:r w:rsidR="00D845F0">
        <w:rPr>
          <w:rFonts w:ascii="仿宋" w:eastAsia="仿宋" w:hAnsi="仿宋" w:hint="eastAsia"/>
          <w:sz w:val="32"/>
          <w:szCs w:val="32"/>
        </w:rPr>
        <w:t xml:space="preserve"> </w:t>
      </w:r>
      <w:r w:rsidR="00E423E9">
        <w:rPr>
          <w:rFonts w:ascii="仿宋" w:eastAsia="仿宋" w:hAnsi="仿宋" w:hint="eastAsia"/>
          <w:sz w:val="32"/>
          <w:szCs w:val="32"/>
        </w:rPr>
        <w:t>研究生</w:t>
      </w:r>
      <w:r>
        <w:rPr>
          <w:rFonts w:ascii="仿宋" w:eastAsia="仿宋" w:hAnsi="仿宋" w:hint="eastAsia"/>
          <w:sz w:val="32"/>
          <w:szCs w:val="32"/>
        </w:rPr>
        <w:t>公共课由研究生院负责编排课表，开课单位确定课程主讲教师，组织开课。专业课由开课单位下发教学任务、确定主讲教师，编排课表，组织开课。</w:t>
      </w:r>
    </w:p>
    <w:p w14:paraId="0D65F2BC" w14:textId="3EA993E9"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二</w:t>
      </w:r>
      <w:r>
        <w:rPr>
          <w:rFonts w:ascii="仿宋" w:eastAsia="仿宋" w:hAnsi="仿宋" w:hint="eastAsia"/>
          <w:sz w:val="32"/>
          <w:szCs w:val="32"/>
        </w:rPr>
        <w:t>条 开课单位负责研究生课程</w:t>
      </w:r>
      <w:r w:rsidR="001153F7">
        <w:rPr>
          <w:rFonts w:ascii="仿宋" w:eastAsia="仿宋" w:hAnsi="仿宋" w:hint="eastAsia"/>
          <w:sz w:val="32"/>
          <w:szCs w:val="32"/>
        </w:rPr>
        <w:t>教学</w:t>
      </w:r>
      <w:r>
        <w:rPr>
          <w:rFonts w:ascii="仿宋" w:eastAsia="仿宋" w:hAnsi="仿宋" w:hint="eastAsia"/>
          <w:sz w:val="32"/>
          <w:szCs w:val="32"/>
        </w:rPr>
        <w:t>日常管理，按学期落实</w:t>
      </w:r>
      <w:r>
        <w:rPr>
          <w:rFonts w:ascii="仿宋" w:eastAsia="仿宋" w:hAnsi="仿宋"/>
          <w:sz w:val="32"/>
          <w:szCs w:val="32"/>
        </w:rPr>
        <w:t>教学任务</w:t>
      </w:r>
      <w:r>
        <w:rPr>
          <w:rFonts w:ascii="仿宋" w:eastAsia="仿宋" w:hAnsi="仿宋" w:hint="eastAsia"/>
          <w:sz w:val="32"/>
          <w:szCs w:val="32"/>
        </w:rPr>
        <w:t>，组织</w:t>
      </w:r>
      <w:r w:rsidR="001153F7">
        <w:rPr>
          <w:rFonts w:ascii="仿宋" w:eastAsia="仿宋" w:hAnsi="仿宋" w:hint="eastAsia"/>
          <w:sz w:val="32"/>
          <w:szCs w:val="32"/>
        </w:rPr>
        <w:t>课表编排、教学与</w:t>
      </w:r>
      <w:r>
        <w:rPr>
          <w:rFonts w:ascii="仿宋" w:eastAsia="仿宋" w:hAnsi="仿宋" w:hint="eastAsia"/>
          <w:sz w:val="32"/>
          <w:szCs w:val="32"/>
        </w:rPr>
        <w:t>考核等工作，并实施教学情况监督检查。</w:t>
      </w:r>
    </w:p>
    <w:p w14:paraId="1B1DDF94" w14:textId="0A9C2EC9"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三</w:t>
      </w:r>
      <w:r>
        <w:rPr>
          <w:rFonts w:ascii="仿宋" w:eastAsia="仿宋" w:hAnsi="仿宋" w:hint="eastAsia"/>
          <w:sz w:val="32"/>
          <w:szCs w:val="32"/>
        </w:rPr>
        <w:t>条 课程</w:t>
      </w:r>
      <w:r>
        <w:rPr>
          <w:rFonts w:ascii="仿宋" w:eastAsia="仿宋" w:hAnsi="仿宋"/>
          <w:sz w:val="32"/>
          <w:szCs w:val="32"/>
        </w:rPr>
        <w:t>主讲</w:t>
      </w:r>
      <w:r>
        <w:rPr>
          <w:rFonts w:ascii="仿宋" w:eastAsia="仿宋" w:hAnsi="仿宋" w:hint="eastAsia"/>
          <w:sz w:val="32"/>
          <w:szCs w:val="32"/>
        </w:rPr>
        <w:t>教师及团队</w:t>
      </w:r>
      <w:r>
        <w:rPr>
          <w:rFonts w:ascii="仿宋" w:eastAsia="仿宋" w:hAnsi="仿宋"/>
          <w:sz w:val="32"/>
          <w:szCs w:val="32"/>
        </w:rPr>
        <w:t>应</w:t>
      </w:r>
      <w:r>
        <w:rPr>
          <w:rFonts w:ascii="仿宋" w:eastAsia="仿宋" w:hAnsi="仿宋" w:hint="eastAsia"/>
          <w:sz w:val="32"/>
          <w:szCs w:val="32"/>
        </w:rPr>
        <w:t>通过“系统”完整</w:t>
      </w:r>
      <w:r>
        <w:rPr>
          <w:rFonts w:ascii="仿宋" w:eastAsia="仿宋" w:hAnsi="仿宋"/>
          <w:sz w:val="32"/>
          <w:szCs w:val="32"/>
        </w:rPr>
        <w:t>填写教学任务，明确课程组成员</w:t>
      </w:r>
      <w:r w:rsidR="001153F7">
        <w:rPr>
          <w:rFonts w:ascii="仿宋" w:eastAsia="仿宋" w:hAnsi="仿宋" w:hint="eastAsia"/>
          <w:sz w:val="32"/>
          <w:szCs w:val="32"/>
        </w:rPr>
        <w:t>所</w:t>
      </w:r>
      <w:r>
        <w:rPr>
          <w:rFonts w:ascii="仿宋" w:eastAsia="仿宋" w:hAnsi="仿宋"/>
          <w:sz w:val="32"/>
          <w:szCs w:val="32"/>
        </w:rPr>
        <w:t>承担</w:t>
      </w:r>
      <w:r>
        <w:rPr>
          <w:rFonts w:ascii="仿宋" w:eastAsia="仿宋" w:hAnsi="仿宋" w:hint="eastAsia"/>
          <w:sz w:val="32"/>
          <w:szCs w:val="32"/>
        </w:rPr>
        <w:t>课程</w:t>
      </w:r>
      <w:r w:rsidR="001153F7">
        <w:rPr>
          <w:rFonts w:ascii="仿宋" w:eastAsia="仿宋" w:hAnsi="仿宋" w:hint="eastAsia"/>
          <w:sz w:val="32"/>
          <w:szCs w:val="32"/>
        </w:rPr>
        <w:t>的</w:t>
      </w:r>
      <w:r>
        <w:rPr>
          <w:rFonts w:ascii="仿宋" w:eastAsia="仿宋" w:hAnsi="仿宋"/>
          <w:sz w:val="32"/>
          <w:szCs w:val="32"/>
        </w:rPr>
        <w:t>教学学时</w:t>
      </w:r>
      <w:r>
        <w:rPr>
          <w:rFonts w:ascii="仿宋" w:eastAsia="仿宋" w:hAnsi="仿宋" w:hint="eastAsia"/>
          <w:sz w:val="32"/>
          <w:szCs w:val="32"/>
        </w:rPr>
        <w:t>、</w:t>
      </w:r>
      <w:r>
        <w:rPr>
          <w:rFonts w:ascii="仿宋" w:eastAsia="仿宋" w:hAnsi="仿宋"/>
          <w:sz w:val="32"/>
          <w:szCs w:val="32"/>
        </w:rPr>
        <w:t>授课内容</w:t>
      </w:r>
      <w:r>
        <w:rPr>
          <w:rFonts w:ascii="仿宋" w:eastAsia="仿宋" w:hAnsi="仿宋" w:hint="eastAsia"/>
          <w:sz w:val="32"/>
          <w:szCs w:val="32"/>
        </w:rPr>
        <w:t>及工作</w:t>
      </w:r>
      <w:r>
        <w:rPr>
          <w:rFonts w:ascii="仿宋" w:eastAsia="仿宋" w:hAnsi="仿宋"/>
          <w:sz w:val="32"/>
          <w:szCs w:val="32"/>
        </w:rPr>
        <w:t>分工</w:t>
      </w:r>
      <w:r>
        <w:rPr>
          <w:rFonts w:ascii="仿宋" w:eastAsia="仿宋" w:hAnsi="仿宋" w:hint="eastAsia"/>
          <w:sz w:val="32"/>
          <w:szCs w:val="32"/>
        </w:rPr>
        <w:t>，教学</w:t>
      </w:r>
      <w:r>
        <w:rPr>
          <w:rFonts w:ascii="仿宋" w:eastAsia="仿宋" w:hAnsi="仿宋"/>
          <w:sz w:val="32"/>
          <w:szCs w:val="32"/>
        </w:rPr>
        <w:t>任务</w:t>
      </w:r>
      <w:r>
        <w:rPr>
          <w:rFonts w:ascii="仿宋" w:eastAsia="仿宋" w:hAnsi="仿宋" w:hint="eastAsia"/>
          <w:sz w:val="32"/>
          <w:szCs w:val="32"/>
        </w:rPr>
        <w:t>填写</w:t>
      </w:r>
      <w:r>
        <w:rPr>
          <w:rFonts w:ascii="仿宋" w:eastAsia="仿宋" w:hAnsi="仿宋"/>
          <w:sz w:val="32"/>
          <w:szCs w:val="32"/>
        </w:rPr>
        <w:t>内容将作为教师</w:t>
      </w:r>
      <w:r>
        <w:rPr>
          <w:rFonts w:ascii="仿宋" w:eastAsia="仿宋" w:hAnsi="仿宋" w:hint="eastAsia"/>
          <w:sz w:val="32"/>
          <w:szCs w:val="32"/>
        </w:rPr>
        <w:t>研究生</w:t>
      </w:r>
      <w:r>
        <w:rPr>
          <w:rFonts w:ascii="仿宋" w:eastAsia="仿宋" w:hAnsi="仿宋"/>
          <w:sz w:val="32"/>
          <w:szCs w:val="32"/>
        </w:rPr>
        <w:t>教学工作量</w:t>
      </w:r>
      <w:r w:rsidR="001153F7">
        <w:rPr>
          <w:rFonts w:ascii="仿宋" w:eastAsia="仿宋" w:hAnsi="仿宋" w:hint="eastAsia"/>
          <w:sz w:val="32"/>
          <w:szCs w:val="32"/>
        </w:rPr>
        <w:t>审核</w:t>
      </w:r>
      <w:r>
        <w:rPr>
          <w:rFonts w:ascii="仿宋" w:eastAsia="仿宋" w:hAnsi="仿宋"/>
          <w:sz w:val="32"/>
          <w:szCs w:val="32"/>
        </w:rPr>
        <w:t>的主要依据</w:t>
      </w:r>
      <w:r>
        <w:rPr>
          <w:rFonts w:ascii="仿宋" w:eastAsia="仿宋" w:hAnsi="仿宋" w:hint="eastAsia"/>
          <w:sz w:val="32"/>
          <w:szCs w:val="32"/>
        </w:rPr>
        <w:t>。</w:t>
      </w:r>
    </w:p>
    <w:p w14:paraId="6416FCF7" w14:textId="24BB8008"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四</w:t>
      </w:r>
      <w:r>
        <w:rPr>
          <w:rFonts w:ascii="仿宋" w:eastAsia="仿宋" w:hAnsi="仿宋" w:hint="eastAsia"/>
          <w:sz w:val="32"/>
          <w:szCs w:val="32"/>
        </w:rPr>
        <w:t>条 所有课程应按照课表编排要求开课，接受达到修课条件的学生参加课程学习。如有条件限制或上课名额限制，应在填写教学任务时详细备注，以便</w:t>
      </w:r>
      <w:r w:rsidR="00E423E9">
        <w:rPr>
          <w:rFonts w:ascii="仿宋" w:eastAsia="仿宋" w:hAnsi="仿宋" w:hint="eastAsia"/>
          <w:sz w:val="32"/>
          <w:szCs w:val="32"/>
        </w:rPr>
        <w:t>学生</w:t>
      </w:r>
      <w:r>
        <w:rPr>
          <w:rFonts w:ascii="仿宋" w:eastAsia="仿宋" w:hAnsi="仿宋" w:hint="eastAsia"/>
          <w:sz w:val="32"/>
          <w:szCs w:val="32"/>
        </w:rPr>
        <w:t>选课时参看。</w:t>
      </w:r>
    </w:p>
    <w:p w14:paraId="40FF8AFA" w14:textId="4FC1AC3E" w:rsidR="002E23BA" w:rsidRDefault="002E23BA" w:rsidP="00E43488">
      <w:pPr>
        <w:ind w:firstLineChars="221" w:firstLine="707"/>
        <w:rPr>
          <w:rFonts w:ascii="仿宋" w:eastAsia="仿宋" w:hAnsi="仿宋"/>
          <w:sz w:val="32"/>
          <w:szCs w:val="32"/>
        </w:rPr>
      </w:pPr>
      <w:r>
        <w:rPr>
          <w:rFonts w:ascii="仿宋" w:eastAsia="仿宋" w:hAnsi="仿宋" w:hint="eastAsia"/>
          <w:sz w:val="32"/>
          <w:szCs w:val="32"/>
        </w:rPr>
        <w:t>第十五条 研究生课程考核相关要求按照《西北农林科技大学研究生课程考核管理规定》执行。</w:t>
      </w:r>
    </w:p>
    <w:p w14:paraId="79560778" w14:textId="55D05265" w:rsidR="00A16B1C" w:rsidRPr="00EA5323" w:rsidRDefault="00205B64">
      <w:pPr>
        <w:jc w:val="center"/>
        <w:rPr>
          <w:rFonts w:ascii="黑体" w:eastAsia="黑体" w:hAnsi="黑体"/>
          <w:sz w:val="32"/>
          <w:szCs w:val="32"/>
        </w:rPr>
      </w:pPr>
      <w:r w:rsidRPr="00EA5323">
        <w:rPr>
          <w:rFonts w:ascii="黑体" w:eastAsia="黑体" w:hAnsi="黑体" w:hint="eastAsia"/>
          <w:sz w:val="32"/>
          <w:szCs w:val="32"/>
        </w:rPr>
        <w:lastRenderedPageBreak/>
        <w:t>第</w:t>
      </w:r>
      <w:r w:rsidR="00F81B60" w:rsidRPr="00EA5323">
        <w:rPr>
          <w:rFonts w:ascii="黑体" w:eastAsia="黑体" w:hAnsi="黑体" w:hint="eastAsia"/>
          <w:sz w:val="32"/>
          <w:szCs w:val="32"/>
        </w:rPr>
        <w:t>五</w:t>
      </w:r>
      <w:r w:rsidRPr="00EA5323">
        <w:rPr>
          <w:rFonts w:ascii="黑体" w:eastAsia="黑体" w:hAnsi="黑体" w:hint="eastAsia"/>
          <w:sz w:val="32"/>
          <w:szCs w:val="32"/>
        </w:rPr>
        <w:t>章 网络课程</w:t>
      </w:r>
    </w:p>
    <w:p w14:paraId="746983B9" w14:textId="41187FE2"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六</w:t>
      </w:r>
      <w:r>
        <w:rPr>
          <w:rFonts w:ascii="仿宋" w:eastAsia="仿宋" w:hAnsi="仿宋" w:hint="eastAsia"/>
          <w:sz w:val="32"/>
          <w:szCs w:val="32"/>
        </w:rPr>
        <w:t>条 网络课程是列入研究生开课目录，采用网络形式进行授课的课程</w:t>
      </w:r>
      <w:r w:rsidR="00444741">
        <w:rPr>
          <w:rFonts w:ascii="仿宋" w:eastAsia="仿宋" w:hAnsi="仿宋" w:hint="eastAsia"/>
          <w:sz w:val="32"/>
          <w:szCs w:val="32"/>
        </w:rPr>
        <w:t>。</w:t>
      </w:r>
      <w:r>
        <w:rPr>
          <w:rFonts w:ascii="仿宋" w:eastAsia="仿宋" w:hAnsi="仿宋" w:hint="eastAsia"/>
          <w:sz w:val="32"/>
          <w:szCs w:val="32"/>
        </w:rPr>
        <w:t>学校鼓励任课教师充分利用网络资源开设网络课程，</w:t>
      </w:r>
      <w:r w:rsidR="001153F7">
        <w:rPr>
          <w:rFonts w:ascii="仿宋" w:eastAsia="仿宋" w:hAnsi="仿宋" w:hint="eastAsia"/>
          <w:sz w:val="32"/>
          <w:szCs w:val="32"/>
        </w:rPr>
        <w:t>创新教学手段，丰富教学内容，</w:t>
      </w:r>
      <w:r>
        <w:rPr>
          <w:rFonts w:ascii="仿宋" w:eastAsia="仿宋" w:hAnsi="仿宋" w:hint="eastAsia"/>
          <w:sz w:val="32"/>
          <w:szCs w:val="32"/>
        </w:rPr>
        <w:t>提升课程质量。</w:t>
      </w:r>
    </w:p>
    <w:p w14:paraId="0EEF373D" w14:textId="7C88D52B"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七</w:t>
      </w:r>
      <w:r>
        <w:rPr>
          <w:rFonts w:ascii="仿宋" w:eastAsia="仿宋" w:hAnsi="仿宋" w:hint="eastAsia"/>
          <w:sz w:val="32"/>
          <w:szCs w:val="32"/>
        </w:rPr>
        <w:t>条 网络课程的大纲制定要求及</w:t>
      </w:r>
      <w:r w:rsidR="001153F7">
        <w:rPr>
          <w:rFonts w:ascii="仿宋" w:eastAsia="仿宋" w:hAnsi="仿宋" w:hint="eastAsia"/>
          <w:sz w:val="32"/>
          <w:szCs w:val="32"/>
        </w:rPr>
        <w:t>开设</w:t>
      </w:r>
      <w:r>
        <w:rPr>
          <w:rFonts w:ascii="仿宋" w:eastAsia="仿宋" w:hAnsi="仿宋" w:hint="eastAsia"/>
          <w:sz w:val="32"/>
          <w:szCs w:val="32"/>
        </w:rPr>
        <w:t>程序</w:t>
      </w:r>
      <w:r w:rsidR="001153F7">
        <w:rPr>
          <w:rFonts w:ascii="仿宋" w:eastAsia="仿宋" w:hAnsi="仿宋" w:hint="eastAsia"/>
          <w:sz w:val="32"/>
          <w:szCs w:val="32"/>
        </w:rPr>
        <w:t>参照</w:t>
      </w:r>
      <w:r>
        <w:rPr>
          <w:rFonts w:ascii="仿宋" w:eastAsia="仿宋" w:hAnsi="仿宋" w:hint="eastAsia"/>
          <w:sz w:val="32"/>
          <w:szCs w:val="32"/>
        </w:rPr>
        <w:t>线下课程</w:t>
      </w:r>
      <w:r w:rsidR="001153F7">
        <w:rPr>
          <w:rFonts w:ascii="仿宋" w:eastAsia="仿宋" w:hAnsi="仿宋" w:hint="eastAsia"/>
          <w:sz w:val="32"/>
          <w:szCs w:val="32"/>
        </w:rPr>
        <w:t>执行</w:t>
      </w:r>
      <w:r w:rsidR="00F27558">
        <w:rPr>
          <w:rFonts w:ascii="仿宋" w:eastAsia="仿宋" w:hAnsi="仿宋" w:hint="eastAsia"/>
          <w:sz w:val="32"/>
          <w:szCs w:val="32"/>
        </w:rPr>
        <w:t>。</w:t>
      </w:r>
    </w:p>
    <w:p w14:paraId="0A26C959" w14:textId="452BEB79" w:rsidR="00A16B1C" w:rsidRDefault="00205B64">
      <w:pPr>
        <w:ind w:firstLineChars="221" w:firstLine="707"/>
        <w:rPr>
          <w:rFonts w:ascii="仿宋" w:eastAsia="仿宋" w:hAnsi="仿宋"/>
          <w:sz w:val="32"/>
          <w:szCs w:val="32"/>
        </w:rPr>
      </w:pPr>
      <w:r>
        <w:rPr>
          <w:rFonts w:ascii="仿宋" w:eastAsia="仿宋" w:hAnsi="仿宋" w:hint="eastAsia"/>
          <w:sz w:val="32"/>
          <w:szCs w:val="32"/>
        </w:rPr>
        <w:t>第十</w:t>
      </w:r>
      <w:r w:rsidR="00EA6D01">
        <w:rPr>
          <w:rFonts w:ascii="仿宋" w:eastAsia="仿宋" w:hAnsi="仿宋" w:hint="eastAsia"/>
          <w:sz w:val="32"/>
          <w:szCs w:val="32"/>
        </w:rPr>
        <w:t>八</w:t>
      </w:r>
      <w:r>
        <w:rPr>
          <w:rFonts w:ascii="仿宋" w:eastAsia="仿宋" w:hAnsi="仿宋" w:hint="eastAsia"/>
          <w:sz w:val="32"/>
          <w:szCs w:val="32"/>
        </w:rPr>
        <w:t>条 网络</w:t>
      </w:r>
      <w:r>
        <w:rPr>
          <w:rFonts w:ascii="仿宋" w:eastAsia="仿宋" w:hAnsi="仿宋"/>
          <w:sz w:val="32"/>
          <w:szCs w:val="32"/>
        </w:rPr>
        <w:t>课程</w:t>
      </w:r>
      <w:r>
        <w:rPr>
          <w:rFonts w:ascii="仿宋" w:eastAsia="仿宋" w:hAnsi="仿宋" w:hint="eastAsia"/>
          <w:sz w:val="32"/>
          <w:szCs w:val="32"/>
        </w:rPr>
        <w:t>任课教师应对使用的网络</w:t>
      </w:r>
      <w:r>
        <w:rPr>
          <w:rFonts w:ascii="仿宋" w:eastAsia="仿宋" w:hAnsi="仿宋"/>
          <w:sz w:val="32"/>
          <w:szCs w:val="32"/>
        </w:rPr>
        <w:t>资源</w:t>
      </w:r>
      <w:r>
        <w:rPr>
          <w:rFonts w:ascii="仿宋" w:eastAsia="仿宋" w:hAnsi="仿宋" w:hint="eastAsia"/>
          <w:sz w:val="32"/>
          <w:szCs w:val="32"/>
        </w:rPr>
        <w:t>和教学</w:t>
      </w:r>
      <w:r>
        <w:rPr>
          <w:rFonts w:ascii="仿宋" w:eastAsia="仿宋" w:hAnsi="仿宋"/>
          <w:sz w:val="32"/>
          <w:szCs w:val="32"/>
        </w:rPr>
        <w:t>技术有充分了解，</w:t>
      </w:r>
      <w:r>
        <w:rPr>
          <w:rFonts w:ascii="仿宋" w:eastAsia="仿宋" w:hAnsi="仿宋" w:hint="eastAsia"/>
          <w:sz w:val="32"/>
          <w:szCs w:val="32"/>
        </w:rPr>
        <w:t>具备开展“混合式教学”的教学能力。</w:t>
      </w:r>
    </w:p>
    <w:p w14:paraId="0D0718ED" w14:textId="665DCCE9" w:rsidR="00A16B1C" w:rsidRPr="004113B3" w:rsidRDefault="00205B64" w:rsidP="00A45ED2">
      <w:pPr>
        <w:pStyle w:val="a3"/>
        <w:ind w:firstLineChars="221" w:firstLine="707"/>
        <w:rPr>
          <w:rFonts w:ascii="仿宋" w:eastAsia="仿宋" w:hAnsi="仿宋"/>
          <w:sz w:val="32"/>
          <w:szCs w:val="32"/>
        </w:rPr>
      </w:pPr>
      <w:r>
        <w:rPr>
          <w:rFonts w:ascii="仿宋" w:eastAsia="仿宋" w:hAnsi="仿宋" w:hint="eastAsia"/>
          <w:sz w:val="32"/>
          <w:szCs w:val="32"/>
        </w:rPr>
        <w:t>第</w:t>
      </w:r>
      <w:r w:rsidR="001E0FB8">
        <w:rPr>
          <w:rFonts w:ascii="仿宋" w:eastAsia="仿宋" w:hAnsi="仿宋" w:hint="eastAsia"/>
          <w:sz w:val="32"/>
          <w:szCs w:val="32"/>
        </w:rPr>
        <w:t>十九</w:t>
      </w:r>
      <w:r>
        <w:rPr>
          <w:rFonts w:ascii="仿宋" w:eastAsia="仿宋" w:hAnsi="仿宋" w:hint="eastAsia"/>
          <w:sz w:val="32"/>
          <w:szCs w:val="32"/>
        </w:rPr>
        <w:t xml:space="preserve">条 </w:t>
      </w:r>
      <w:r w:rsidR="00A45ED2">
        <w:rPr>
          <w:rFonts w:ascii="仿宋" w:eastAsia="仿宋" w:hAnsi="仿宋" w:hint="eastAsia"/>
          <w:sz w:val="32"/>
          <w:szCs w:val="32"/>
        </w:rPr>
        <w:t>所属</w:t>
      </w:r>
      <w:r w:rsidR="004113B3">
        <w:rPr>
          <w:rFonts w:ascii="仿宋" w:eastAsia="仿宋" w:hAnsi="仿宋" w:hint="eastAsia"/>
          <w:sz w:val="32"/>
          <w:szCs w:val="32"/>
        </w:rPr>
        <w:t>我校</w:t>
      </w:r>
      <w:r w:rsidR="00A45ED2">
        <w:rPr>
          <w:rFonts w:ascii="仿宋" w:eastAsia="仿宋" w:hAnsi="仿宋" w:hint="eastAsia"/>
          <w:sz w:val="32"/>
          <w:szCs w:val="32"/>
        </w:rPr>
        <w:t>的</w:t>
      </w:r>
      <w:r>
        <w:rPr>
          <w:rFonts w:ascii="仿宋" w:eastAsia="仿宋" w:hAnsi="仿宋" w:hint="eastAsia"/>
          <w:sz w:val="32"/>
          <w:szCs w:val="32"/>
        </w:rPr>
        <w:t>网络课程需通过</w:t>
      </w:r>
      <w:r>
        <w:rPr>
          <w:rFonts w:ascii="仿宋" w:eastAsia="仿宋" w:hAnsi="仿宋"/>
          <w:sz w:val="32"/>
          <w:szCs w:val="32"/>
        </w:rPr>
        <w:t>学校“</w:t>
      </w:r>
      <w:r>
        <w:rPr>
          <w:rFonts w:ascii="仿宋" w:eastAsia="仿宋" w:hAnsi="仿宋" w:hint="eastAsia"/>
          <w:sz w:val="32"/>
          <w:szCs w:val="32"/>
        </w:rPr>
        <w:t>在线</w:t>
      </w:r>
      <w:r>
        <w:rPr>
          <w:rFonts w:ascii="仿宋" w:eastAsia="仿宋" w:hAnsi="仿宋"/>
          <w:sz w:val="32"/>
          <w:szCs w:val="32"/>
        </w:rPr>
        <w:t>教育综合平台”</w:t>
      </w:r>
      <w:r>
        <w:rPr>
          <w:rFonts w:ascii="仿宋" w:eastAsia="仿宋" w:hAnsi="仿宋" w:hint="eastAsia"/>
          <w:sz w:val="32"/>
          <w:szCs w:val="32"/>
        </w:rPr>
        <w:t>开展网络教学活动，上传课程简介、</w:t>
      </w:r>
      <w:r>
        <w:rPr>
          <w:rFonts w:ascii="仿宋" w:eastAsia="仿宋" w:hAnsi="仿宋"/>
          <w:sz w:val="32"/>
          <w:szCs w:val="32"/>
        </w:rPr>
        <w:t>教材</w:t>
      </w:r>
      <w:r>
        <w:rPr>
          <w:rFonts w:ascii="仿宋" w:eastAsia="仿宋" w:hAnsi="仿宋" w:hint="eastAsia"/>
          <w:sz w:val="32"/>
          <w:szCs w:val="32"/>
        </w:rPr>
        <w:t>及相关</w:t>
      </w:r>
      <w:r>
        <w:rPr>
          <w:rFonts w:ascii="仿宋" w:eastAsia="仿宋" w:hAnsi="仿宋"/>
          <w:sz w:val="32"/>
          <w:szCs w:val="32"/>
        </w:rPr>
        <w:t>教学资料</w:t>
      </w:r>
      <w:r>
        <w:rPr>
          <w:rFonts w:ascii="仿宋" w:eastAsia="仿宋" w:hAnsi="仿宋" w:hint="eastAsia"/>
          <w:sz w:val="32"/>
          <w:szCs w:val="32"/>
        </w:rPr>
        <w:t>。</w:t>
      </w:r>
      <w:r w:rsidR="004113B3" w:rsidRPr="0054646A">
        <w:rPr>
          <w:rFonts w:ascii="仿宋" w:eastAsia="仿宋" w:hAnsi="仿宋" w:hint="eastAsia"/>
          <w:sz w:val="32"/>
          <w:szCs w:val="32"/>
        </w:rPr>
        <w:t>不能</w:t>
      </w:r>
      <w:r w:rsidR="004113B3">
        <w:rPr>
          <w:rFonts w:ascii="仿宋" w:eastAsia="仿宋" w:hAnsi="仿宋" w:hint="eastAsia"/>
          <w:sz w:val="32"/>
          <w:szCs w:val="32"/>
        </w:rPr>
        <w:t>在学校“在线教育综合平台”</w:t>
      </w:r>
      <w:r w:rsidR="004113B3" w:rsidRPr="0054646A">
        <w:rPr>
          <w:rFonts w:ascii="仿宋" w:eastAsia="仿宋" w:hAnsi="仿宋" w:hint="eastAsia"/>
          <w:sz w:val="32"/>
          <w:szCs w:val="32"/>
        </w:rPr>
        <w:t>开展教学活动</w:t>
      </w:r>
      <w:r w:rsidR="004113B3">
        <w:rPr>
          <w:rFonts w:ascii="仿宋" w:eastAsia="仿宋" w:hAnsi="仿宋" w:hint="eastAsia"/>
          <w:sz w:val="32"/>
          <w:szCs w:val="32"/>
        </w:rPr>
        <w:t>的</w:t>
      </w:r>
      <w:r w:rsidR="004113B3" w:rsidRPr="00A45ED2">
        <w:rPr>
          <w:rFonts w:ascii="仿宋" w:eastAsia="仿宋" w:hAnsi="仿宋" w:hint="eastAsia"/>
          <w:sz w:val="32"/>
          <w:szCs w:val="32"/>
        </w:rPr>
        <w:t>非本校课程，应该在学校教学平台分享</w:t>
      </w:r>
      <w:r w:rsidR="004113B3">
        <w:rPr>
          <w:rFonts w:ascii="仿宋" w:eastAsia="仿宋" w:hAnsi="仿宋" w:hint="eastAsia"/>
          <w:sz w:val="32"/>
          <w:szCs w:val="32"/>
        </w:rPr>
        <w:t>课程简介、</w:t>
      </w:r>
      <w:r w:rsidR="004113B3">
        <w:rPr>
          <w:rFonts w:ascii="仿宋" w:eastAsia="仿宋" w:hAnsi="仿宋"/>
          <w:sz w:val="32"/>
          <w:szCs w:val="32"/>
        </w:rPr>
        <w:t>教材及相关教学资料。</w:t>
      </w:r>
    </w:p>
    <w:p w14:paraId="6453FB69" w14:textId="22A976D6" w:rsidR="00A16B1C" w:rsidRDefault="00205B64">
      <w:pPr>
        <w:ind w:firstLineChars="221" w:firstLine="707"/>
        <w:rPr>
          <w:rFonts w:ascii="仿宋" w:eastAsia="仿宋" w:hAnsi="仿宋"/>
          <w:sz w:val="32"/>
          <w:szCs w:val="32"/>
        </w:rPr>
      </w:pPr>
      <w:r>
        <w:rPr>
          <w:rFonts w:ascii="仿宋" w:eastAsia="仿宋" w:hAnsi="仿宋" w:hint="eastAsia"/>
          <w:sz w:val="32"/>
          <w:szCs w:val="32"/>
        </w:rPr>
        <w:t>第二十条</w:t>
      </w:r>
      <w:r w:rsidR="00874011">
        <w:rPr>
          <w:rFonts w:ascii="仿宋" w:eastAsia="仿宋" w:hAnsi="仿宋" w:hint="eastAsia"/>
          <w:sz w:val="32"/>
          <w:szCs w:val="32"/>
        </w:rPr>
        <w:t xml:space="preserve"> </w:t>
      </w:r>
      <w:r w:rsidR="00E43488">
        <w:rPr>
          <w:rFonts w:ascii="仿宋" w:eastAsia="仿宋" w:hAnsi="仿宋" w:hint="eastAsia"/>
          <w:sz w:val="32"/>
          <w:szCs w:val="32"/>
        </w:rPr>
        <w:t>校外</w:t>
      </w:r>
      <w:r>
        <w:rPr>
          <w:rFonts w:ascii="仿宋" w:eastAsia="仿宋" w:hAnsi="仿宋" w:hint="eastAsia"/>
          <w:sz w:val="32"/>
          <w:szCs w:val="32"/>
        </w:rPr>
        <w:t>网络课程引进，由开课单位按照新开课程进行审核。课程</w:t>
      </w:r>
      <w:r>
        <w:rPr>
          <w:rFonts w:ascii="仿宋" w:eastAsia="仿宋" w:hAnsi="仿宋"/>
          <w:sz w:val="32"/>
          <w:szCs w:val="32"/>
        </w:rPr>
        <w:t>推荐人</w:t>
      </w:r>
      <w:r>
        <w:rPr>
          <w:rFonts w:ascii="仿宋" w:eastAsia="仿宋" w:hAnsi="仿宋" w:hint="eastAsia"/>
          <w:sz w:val="32"/>
          <w:szCs w:val="32"/>
        </w:rPr>
        <w:t>应亲自参加</w:t>
      </w:r>
      <w:r w:rsidR="00313398">
        <w:rPr>
          <w:rFonts w:ascii="仿宋" w:eastAsia="仿宋" w:hAnsi="仿宋" w:hint="eastAsia"/>
          <w:sz w:val="32"/>
          <w:szCs w:val="32"/>
        </w:rPr>
        <w:t>所</w:t>
      </w:r>
      <w:r>
        <w:rPr>
          <w:rFonts w:ascii="仿宋" w:eastAsia="仿宋" w:hAnsi="仿宋" w:hint="eastAsia"/>
          <w:sz w:val="32"/>
          <w:szCs w:val="32"/>
        </w:rPr>
        <w:t>推荐课程</w:t>
      </w:r>
      <w:r>
        <w:rPr>
          <w:rFonts w:ascii="仿宋" w:eastAsia="仿宋" w:hAnsi="仿宋"/>
          <w:sz w:val="32"/>
          <w:szCs w:val="32"/>
        </w:rPr>
        <w:t>学习</w:t>
      </w:r>
      <w:r w:rsidR="00313398">
        <w:rPr>
          <w:rFonts w:ascii="仿宋" w:eastAsia="仿宋" w:hAnsi="仿宋" w:hint="eastAsia"/>
          <w:sz w:val="32"/>
          <w:szCs w:val="32"/>
        </w:rPr>
        <w:t>之后方可推荐</w:t>
      </w:r>
      <w:r>
        <w:rPr>
          <w:rFonts w:ascii="仿宋" w:eastAsia="仿宋" w:hAnsi="仿宋"/>
          <w:sz w:val="32"/>
          <w:szCs w:val="32"/>
        </w:rPr>
        <w:t>，</w:t>
      </w:r>
      <w:r>
        <w:rPr>
          <w:rFonts w:ascii="仿宋" w:eastAsia="仿宋" w:hAnsi="仿宋" w:hint="eastAsia"/>
          <w:sz w:val="32"/>
          <w:szCs w:val="32"/>
        </w:rPr>
        <w:t>保证</w:t>
      </w:r>
      <w:r>
        <w:rPr>
          <w:rFonts w:ascii="仿宋" w:eastAsia="仿宋" w:hAnsi="仿宋"/>
          <w:sz w:val="32"/>
          <w:szCs w:val="32"/>
        </w:rPr>
        <w:t>课程内容符合研究生培养需要，</w:t>
      </w:r>
      <w:r>
        <w:rPr>
          <w:rFonts w:ascii="仿宋" w:eastAsia="仿宋" w:hAnsi="仿宋" w:hint="eastAsia"/>
          <w:sz w:val="32"/>
          <w:szCs w:val="32"/>
        </w:rPr>
        <w:t>没有</w:t>
      </w:r>
      <w:r>
        <w:rPr>
          <w:rFonts w:ascii="仿宋" w:eastAsia="仿宋" w:hAnsi="仿宋"/>
          <w:sz w:val="32"/>
          <w:szCs w:val="32"/>
        </w:rPr>
        <w:t>不良</w:t>
      </w:r>
      <w:r>
        <w:rPr>
          <w:rFonts w:ascii="仿宋" w:eastAsia="仿宋" w:hAnsi="仿宋" w:hint="eastAsia"/>
          <w:sz w:val="32"/>
          <w:szCs w:val="32"/>
        </w:rPr>
        <w:t>传播内容</w:t>
      </w:r>
      <w:r>
        <w:rPr>
          <w:rFonts w:ascii="仿宋" w:eastAsia="仿宋" w:hAnsi="仿宋"/>
          <w:sz w:val="32"/>
          <w:szCs w:val="32"/>
        </w:rPr>
        <w:t>。</w:t>
      </w:r>
      <w:r>
        <w:rPr>
          <w:rFonts w:ascii="仿宋" w:eastAsia="仿宋" w:hAnsi="仿宋" w:hint="eastAsia"/>
          <w:sz w:val="32"/>
          <w:szCs w:val="32"/>
        </w:rPr>
        <w:t>各开课单位可根据实际情况，给课程推荐人认定一定的教学工作量。</w:t>
      </w:r>
    </w:p>
    <w:p w14:paraId="04E0D7A5" w14:textId="160A7A25" w:rsidR="00A16B1C" w:rsidRDefault="00205B64">
      <w:pPr>
        <w:ind w:firstLineChars="221" w:firstLine="707"/>
        <w:rPr>
          <w:rFonts w:ascii="仿宋" w:eastAsia="仿宋" w:hAnsi="仿宋"/>
          <w:sz w:val="32"/>
          <w:szCs w:val="32"/>
        </w:rPr>
      </w:pPr>
      <w:r>
        <w:rPr>
          <w:rFonts w:ascii="仿宋" w:eastAsia="仿宋" w:hAnsi="仿宋" w:hint="eastAsia"/>
          <w:sz w:val="32"/>
          <w:szCs w:val="32"/>
        </w:rPr>
        <w:t>第二十</w:t>
      </w:r>
      <w:r w:rsidR="001E0FB8">
        <w:rPr>
          <w:rFonts w:ascii="仿宋" w:eastAsia="仿宋" w:hAnsi="仿宋" w:hint="eastAsia"/>
          <w:sz w:val="32"/>
          <w:szCs w:val="32"/>
        </w:rPr>
        <w:t>一</w:t>
      </w:r>
      <w:r>
        <w:rPr>
          <w:rFonts w:ascii="仿宋" w:eastAsia="仿宋" w:hAnsi="仿宋" w:hint="eastAsia"/>
          <w:sz w:val="32"/>
          <w:szCs w:val="32"/>
        </w:rPr>
        <w:t>条 使用网络课程开展教学的研究生课程均</w:t>
      </w:r>
      <w:r w:rsidR="00313398">
        <w:rPr>
          <w:rFonts w:ascii="仿宋" w:eastAsia="仿宋" w:hAnsi="仿宋" w:hint="eastAsia"/>
          <w:sz w:val="32"/>
          <w:szCs w:val="32"/>
        </w:rPr>
        <w:t>须</w:t>
      </w:r>
      <w:r>
        <w:rPr>
          <w:rFonts w:ascii="仿宋" w:eastAsia="仿宋" w:hAnsi="仿宋" w:hint="eastAsia"/>
          <w:sz w:val="32"/>
          <w:szCs w:val="32"/>
        </w:rPr>
        <w:t>通过开课单位审核批准后报研究生院</w:t>
      </w:r>
      <w:r>
        <w:rPr>
          <w:rFonts w:ascii="仿宋" w:eastAsia="仿宋" w:hAnsi="仿宋"/>
          <w:sz w:val="32"/>
          <w:szCs w:val="32"/>
        </w:rPr>
        <w:t>备案</w:t>
      </w:r>
      <w:r>
        <w:rPr>
          <w:rFonts w:ascii="仿宋" w:eastAsia="仿宋" w:hAnsi="仿宋" w:hint="eastAsia"/>
          <w:sz w:val="32"/>
          <w:szCs w:val="32"/>
        </w:rPr>
        <w:t>。</w:t>
      </w:r>
    </w:p>
    <w:p w14:paraId="40BD8904" w14:textId="1238D71A" w:rsidR="00A16B1C" w:rsidRDefault="00205B64">
      <w:pPr>
        <w:ind w:firstLineChars="221" w:firstLine="707"/>
        <w:rPr>
          <w:rFonts w:ascii="仿宋" w:eastAsia="仿宋" w:hAnsi="仿宋"/>
          <w:sz w:val="32"/>
          <w:szCs w:val="32"/>
        </w:rPr>
      </w:pPr>
      <w:r>
        <w:rPr>
          <w:rFonts w:ascii="仿宋" w:eastAsia="仿宋" w:hAnsi="仿宋" w:hint="eastAsia"/>
          <w:sz w:val="32"/>
          <w:szCs w:val="32"/>
        </w:rPr>
        <w:t>第二十</w:t>
      </w:r>
      <w:r w:rsidR="001E0FB8">
        <w:rPr>
          <w:rFonts w:ascii="仿宋" w:eastAsia="仿宋" w:hAnsi="仿宋" w:hint="eastAsia"/>
          <w:sz w:val="32"/>
          <w:szCs w:val="32"/>
        </w:rPr>
        <w:t>二</w:t>
      </w:r>
      <w:r>
        <w:rPr>
          <w:rFonts w:ascii="仿宋" w:eastAsia="仿宋" w:hAnsi="仿宋" w:hint="eastAsia"/>
          <w:sz w:val="32"/>
          <w:szCs w:val="32"/>
        </w:rPr>
        <w:t>条 网络课程</w:t>
      </w:r>
      <w:r w:rsidR="00313398">
        <w:rPr>
          <w:rFonts w:ascii="仿宋" w:eastAsia="仿宋" w:hAnsi="仿宋" w:hint="eastAsia"/>
          <w:sz w:val="32"/>
          <w:szCs w:val="32"/>
        </w:rPr>
        <w:t>须</w:t>
      </w:r>
      <w:r>
        <w:rPr>
          <w:rFonts w:ascii="仿宋" w:eastAsia="仿宋" w:hAnsi="仿宋" w:hint="eastAsia"/>
          <w:sz w:val="32"/>
          <w:szCs w:val="32"/>
        </w:rPr>
        <w:t>参与学校组织的</w:t>
      </w:r>
      <w:r>
        <w:rPr>
          <w:rFonts w:ascii="仿宋" w:eastAsia="仿宋" w:hAnsi="仿宋"/>
          <w:sz w:val="32"/>
          <w:szCs w:val="32"/>
        </w:rPr>
        <w:t>研究生课程</w:t>
      </w:r>
      <w:r>
        <w:rPr>
          <w:rFonts w:ascii="仿宋" w:eastAsia="仿宋" w:hAnsi="仿宋" w:hint="eastAsia"/>
          <w:sz w:val="32"/>
          <w:szCs w:val="32"/>
        </w:rPr>
        <w:t>教学评价。各开课单位根据课程开设具体情况、质量评价结果，认</w:t>
      </w:r>
      <w:r>
        <w:rPr>
          <w:rFonts w:ascii="仿宋" w:eastAsia="仿宋" w:hAnsi="仿宋" w:hint="eastAsia"/>
          <w:sz w:val="32"/>
          <w:szCs w:val="32"/>
        </w:rPr>
        <w:lastRenderedPageBreak/>
        <w:t>定相应网络课程的工作量系数。</w:t>
      </w:r>
    </w:p>
    <w:p w14:paraId="3CDA7601" w14:textId="4F6C1477" w:rsidR="00A16B1C" w:rsidRPr="00EA5323" w:rsidRDefault="00205B64">
      <w:pPr>
        <w:ind w:firstLineChars="221" w:firstLine="707"/>
        <w:jc w:val="center"/>
        <w:rPr>
          <w:rFonts w:ascii="黑体" w:eastAsia="黑体" w:hAnsi="黑体"/>
          <w:sz w:val="32"/>
          <w:szCs w:val="32"/>
        </w:rPr>
      </w:pPr>
      <w:r w:rsidRPr="00EA5323">
        <w:rPr>
          <w:rFonts w:ascii="黑体" w:eastAsia="黑体" w:hAnsi="黑体" w:hint="eastAsia"/>
          <w:sz w:val="32"/>
          <w:szCs w:val="32"/>
        </w:rPr>
        <w:t>第</w:t>
      </w:r>
      <w:r w:rsidR="00F81B60" w:rsidRPr="00EA5323">
        <w:rPr>
          <w:rFonts w:ascii="黑体" w:eastAsia="黑体" w:hAnsi="黑体" w:hint="eastAsia"/>
          <w:sz w:val="32"/>
          <w:szCs w:val="32"/>
        </w:rPr>
        <w:t>六</w:t>
      </w:r>
      <w:r w:rsidRPr="00EA5323">
        <w:rPr>
          <w:rFonts w:ascii="黑体" w:eastAsia="黑体" w:hAnsi="黑体" w:hint="eastAsia"/>
          <w:sz w:val="32"/>
          <w:szCs w:val="32"/>
        </w:rPr>
        <w:t>章 附则</w:t>
      </w:r>
    </w:p>
    <w:p w14:paraId="23EDEB51" w14:textId="65F52509" w:rsidR="00A16B1C" w:rsidRDefault="00E43488">
      <w:pPr>
        <w:ind w:firstLineChars="221" w:firstLine="707"/>
        <w:rPr>
          <w:rFonts w:ascii="仿宋" w:eastAsia="仿宋" w:hAnsi="仿宋"/>
          <w:sz w:val="32"/>
          <w:szCs w:val="32"/>
        </w:rPr>
      </w:pPr>
      <w:r>
        <w:rPr>
          <w:rFonts w:ascii="仿宋" w:eastAsia="仿宋" w:hAnsi="仿宋" w:hint="eastAsia"/>
          <w:sz w:val="32"/>
          <w:szCs w:val="32"/>
        </w:rPr>
        <w:t>第二十三</w:t>
      </w:r>
      <w:r w:rsidR="00205B64">
        <w:rPr>
          <w:rFonts w:ascii="仿宋" w:eastAsia="仿宋" w:hAnsi="仿宋" w:hint="eastAsia"/>
          <w:sz w:val="32"/>
          <w:szCs w:val="32"/>
        </w:rPr>
        <w:t>条 各开课单位是课程质量监督主体，应重视研究生</w:t>
      </w:r>
      <w:r w:rsidR="00205B64">
        <w:rPr>
          <w:rFonts w:ascii="仿宋" w:eastAsia="仿宋" w:hAnsi="仿宋"/>
          <w:sz w:val="32"/>
          <w:szCs w:val="32"/>
        </w:rPr>
        <w:t>课程</w:t>
      </w:r>
      <w:r w:rsidR="00205B64">
        <w:rPr>
          <w:rFonts w:ascii="仿宋" w:eastAsia="仿宋" w:hAnsi="仿宋" w:hint="eastAsia"/>
          <w:sz w:val="32"/>
          <w:szCs w:val="32"/>
        </w:rPr>
        <w:t>教学</w:t>
      </w:r>
      <w:r w:rsidR="00205B64">
        <w:rPr>
          <w:rFonts w:ascii="仿宋" w:eastAsia="仿宋" w:hAnsi="仿宋"/>
          <w:sz w:val="32"/>
          <w:szCs w:val="32"/>
        </w:rPr>
        <w:t>的</w:t>
      </w:r>
      <w:r w:rsidR="00205B64">
        <w:rPr>
          <w:rFonts w:ascii="仿宋" w:eastAsia="仿宋" w:hAnsi="仿宋" w:hint="eastAsia"/>
          <w:sz w:val="32"/>
          <w:szCs w:val="32"/>
        </w:rPr>
        <w:t>指导与管理，鼓励团队授课，支持课程教学改革，严把课程质量。</w:t>
      </w:r>
    </w:p>
    <w:p w14:paraId="79694BED" w14:textId="2FCD3563" w:rsidR="00A16B1C" w:rsidRDefault="00E43488">
      <w:pPr>
        <w:ind w:firstLineChars="221" w:firstLine="707"/>
        <w:rPr>
          <w:rFonts w:ascii="仿宋" w:eastAsia="仿宋" w:hAnsi="仿宋"/>
          <w:sz w:val="32"/>
          <w:szCs w:val="32"/>
        </w:rPr>
      </w:pPr>
      <w:r>
        <w:rPr>
          <w:rFonts w:ascii="仿宋" w:eastAsia="仿宋" w:hAnsi="仿宋" w:hint="eastAsia"/>
          <w:sz w:val="32"/>
          <w:szCs w:val="32"/>
        </w:rPr>
        <w:t>第二十四</w:t>
      </w:r>
      <w:r w:rsidR="00205B64">
        <w:rPr>
          <w:rFonts w:ascii="仿宋" w:eastAsia="仿宋" w:hAnsi="仿宋" w:hint="eastAsia"/>
          <w:sz w:val="32"/>
          <w:szCs w:val="32"/>
        </w:rPr>
        <w:t>条 本规定自发布之日起执行，由研究生院负责解释。</w:t>
      </w:r>
    </w:p>
    <w:p w14:paraId="5792CA91" w14:textId="77777777" w:rsidR="00A16B1C" w:rsidRDefault="00A16B1C">
      <w:pPr>
        <w:ind w:firstLineChars="221" w:firstLine="707"/>
        <w:rPr>
          <w:rFonts w:ascii="仿宋" w:eastAsia="仿宋" w:hAnsi="仿宋"/>
          <w:sz w:val="32"/>
          <w:szCs w:val="32"/>
        </w:rPr>
      </w:pPr>
    </w:p>
    <w:p w14:paraId="2FACD769" w14:textId="077179A0" w:rsidR="00ED56F9" w:rsidRDefault="00256261" w:rsidP="00444741">
      <w:pPr>
        <w:ind w:firstLineChars="253" w:firstLine="708"/>
        <w:rPr>
          <w:rFonts w:ascii="仿宋" w:eastAsia="仿宋" w:hAnsi="仿宋"/>
          <w:sz w:val="32"/>
          <w:szCs w:val="32"/>
        </w:rPr>
      </w:pPr>
      <w:bookmarkStart w:id="0" w:name="_GoBack"/>
      <w:bookmarkEnd w:id="0"/>
      <w:r>
        <w:rPr>
          <w:rFonts w:ascii="仿宋_GB2312" w:eastAsia="仿宋_GB2312" w:hAnsi="宋体" w:cs="Tahoma" w:hint="eastAsia"/>
          <w:bCs/>
          <w:kern w:val="0"/>
          <w:sz w:val="28"/>
          <w:szCs w:val="28"/>
        </w:rPr>
        <w:t>附件：</w:t>
      </w:r>
      <w:r w:rsidRPr="00732F8F">
        <w:rPr>
          <w:rFonts w:ascii="仿宋" w:eastAsia="仿宋" w:hAnsi="仿宋" w:hint="eastAsia"/>
          <w:sz w:val="32"/>
          <w:szCs w:val="32"/>
        </w:rPr>
        <w:t>1.</w:t>
      </w:r>
      <w:r w:rsidR="00874011" w:rsidRPr="00732F8F">
        <w:rPr>
          <w:rFonts w:ascii="仿宋" w:eastAsia="仿宋" w:hAnsi="仿宋" w:hint="eastAsia"/>
          <w:sz w:val="32"/>
          <w:szCs w:val="32"/>
        </w:rPr>
        <w:t>西北农林科技大学研究生课程教学大纲模版（2020）</w:t>
      </w:r>
    </w:p>
    <w:p w14:paraId="76CB566D" w14:textId="6CF98F42" w:rsidR="00A16B1C" w:rsidRDefault="00256261" w:rsidP="00444741">
      <w:pPr>
        <w:ind w:firstLineChars="553" w:firstLine="1548"/>
        <w:rPr>
          <w:rFonts w:ascii="仿宋_GB2312" w:eastAsia="仿宋_GB2312" w:hAnsi="宋体" w:cs="Tahoma"/>
          <w:bCs/>
          <w:kern w:val="0"/>
          <w:sz w:val="28"/>
          <w:szCs w:val="28"/>
        </w:rPr>
      </w:pPr>
      <w:r>
        <w:rPr>
          <w:rFonts w:ascii="仿宋_GB2312" w:eastAsia="仿宋_GB2312" w:hAnsi="宋体" w:cs="Tahoma" w:hint="eastAsia"/>
          <w:bCs/>
          <w:kern w:val="0"/>
          <w:sz w:val="28"/>
          <w:szCs w:val="28"/>
        </w:rPr>
        <w:t>2.</w:t>
      </w:r>
      <w:r w:rsidR="00874011" w:rsidRPr="00732F8F">
        <w:rPr>
          <w:rFonts w:ascii="仿宋" w:eastAsia="仿宋" w:hAnsi="仿宋" w:hint="eastAsia"/>
          <w:sz w:val="32"/>
          <w:szCs w:val="32"/>
        </w:rPr>
        <w:t>西北农林科技大学研究生新开课程审批表</w:t>
      </w:r>
    </w:p>
    <w:p w14:paraId="17B9FA6E" w14:textId="29265562" w:rsidR="00E43488" w:rsidRPr="008C02A1" w:rsidRDefault="00E43488" w:rsidP="00256261">
      <w:pPr>
        <w:ind w:firstLineChars="221" w:firstLine="619"/>
        <w:rPr>
          <w:rFonts w:ascii="仿宋_GB2312" w:eastAsia="仿宋_GB2312" w:hAnsi="宋体" w:cs="Tahoma"/>
          <w:bCs/>
          <w:kern w:val="0"/>
          <w:sz w:val="28"/>
          <w:szCs w:val="28"/>
        </w:rPr>
      </w:pPr>
    </w:p>
    <w:sectPr w:rsidR="00E43488" w:rsidRPr="008C02A1" w:rsidSect="008C02A1">
      <w:footerReference w:type="even" r:id="rId8"/>
      <w:footerReference w:type="default" r:id="rId9"/>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51DC4" w14:textId="77777777" w:rsidR="00B73626" w:rsidRDefault="00B73626">
      <w:r>
        <w:separator/>
      </w:r>
    </w:p>
  </w:endnote>
  <w:endnote w:type="continuationSeparator" w:id="0">
    <w:p w14:paraId="263D4596" w14:textId="77777777" w:rsidR="00B73626" w:rsidRDefault="00B7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618516"/>
      <w:docPartObj>
        <w:docPartGallery w:val="Page Numbers (Bottom of Page)"/>
        <w:docPartUnique/>
      </w:docPartObj>
    </w:sdtPr>
    <w:sdtEndPr>
      <w:rPr>
        <w:rFonts w:asciiTheme="minorEastAsia" w:hAnsiTheme="minorEastAsia"/>
        <w:sz w:val="28"/>
        <w:szCs w:val="28"/>
      </w:rPr>
    </w:sdtEndPr>
    <w:sdtContent>
      <w:p w14:paraId="05508CBF" w14:textId="3407B9AC" w:rsidR="008C02A1" w:rsidRPr="008C02A1" w:rsidRDefault="008C02A1" w:rsidP="008C02A1">
        <w:pPr>
          <w:pStyle w:val="a6"/>
          <w:rPr>
            <w:rFonts w:asciiTheme="minorEastAsia" w:hAnsiTheme="minorEastAsia"/>
            <w:sz w:val="28"/>
            <w:szCs w:val="28"/>
          </w:rPr>
        </w:pPr>
        <w:r w:rsidRPr="008C02A1">
          <w:rPr>
            <w:rFonts w:asciiTheme="minorEastAsia" w:hAnsiTheme="minorEastAsia"/>
            <w:sz w:val="28"/>
            <w:szCs w:val="28"/>
          </w:rPr>
          <w:fldChar w:fldCharType="begin"/>
        </w:r>
        <w:r w:rsidRPr="008C02A1">
          <w:rPr>
            <w:rFonts w:asciiTheme="minorEastAsia" w:hAnsiTheme="minorEastAsia"/>
            <w:sz w:val="28"/>
            <w:szCs w:val="28"/>
          </w:rPr>
          <w:instrText>PAGE   \* MERGEFORMAT</w:instrText>
        </w:r>
        <w:r w:rsidRPr="008C02A1">
          <w:rPr>
            <w:rFonts w:asciiTheme="minorEastAsia" w:hAnsiTheme="minorEastAsia"/>
            <w:sz w:val="28"/>
            <w:szCs w:val="28"/>
          </w:rPr>
          <w:fldChar w:fldCharType="separate"/>
        </w:r>
        <w:r w:rsidR="00C90B0A" w:rsidRPr="00C90B0A">
          <w:rPr>
            <w:rFonts w:asciiTheme="minorEastAsia" w:hAnsiTheme="minorEastAsia"/>
            <w:noProof/>
            <w:sz w:val="28"/>
            <w:szCs w:val="28"/>
            <w:lang w:val="zh-CN"/>
          </w:rPr>
          <w:t>-</w:t>
        </w:r>
        <w:r w:rsidR="00C90B0A">
          <w:rPr>
            <w:rFonts w:asciiTheme="minorEastAsia" w:hAnsiTheme="minorEastAsia"/>
            <w:noProof/>
            <w:sz w:val="28"/>
            <w:szCs w:val="28"/>
          </w:rPr>
          <w:t xml:space="preserve"> 2 -</w:t>
        </w:r>
        <w:r w:rsidRPr="008C02A1">
          <w:rPr>
            <w:rFonts w:asciiTheme="minorEastAsia" w:hAnsiTheme="minorEastAsia"/>
            <w:sz w:val="28"/>
            <w:szCs w:val="28"/>
          </w:rPr>
          <w:fldChar w:fldCharType="end"/>
        </w:r>
      </w:p>
    </w:sdtContent>
  </w:sdt>
  <w:p w14:paraId="79E7EEE8" w14:textId="77777777" w:rsidR="008C02A1" w:rsidRDefault="008C02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052749"/>
    </w:sdtPr>
    <w:sdtEndPr/>
    <w:sdtContent>
      <w:p w14:paraId="11F2BF02" w14:textId="4FBF8247" w:rsidR="00A16B1C" w:rsidRDefault="00205B64" w:rsidP="008C02A1">
        <w:pPr>
          <w:pStyle w:val="a6"/>
          <w:jc w:val="right"/>
        </w:pPr>
        <w:r w:rsidRPr="008C02A1">
          <w:rPr>
            <w:rFonts w:asciiTheme="minorEastAsia" w:hAnsiTheme="minorEastAsia"/>
            <w:sz w:val="28"/>
            <w:szCs w:val="28"/>
          </w:rPr>
          <w:fldChar w:fldCharType="begin"/>
        </w:r>
        <w:r w:rsidRPr="008C02A1">
          <w:rPr>
            <w:rFonts w:asciiTheme="minorEastAsia" w:hAnsiTheme="minorEastAsia"/>
            <w:sz w:val="28"/>
            <w:szCs w:val="28"/>
          </w:rPr>
          <w:instrText>PAGE   \* MERGEFORMAT</w:instrText>
        </w:r>
        <w:r w:rsidRPr="008C02A1">
          <w:rPr>
            <w:rFonts w:asciiTheme="minorEastAsia" w:hAnsiTheme="minorEastAsia"/>
            <w:sz w:val="28"/>
            <w:szCs w:val="28"/>
          </w:rPr>
          <w:fldChar w:fldCharType="separate"/>
        </w:r>
        <w:r w:rsidR="00C90B0A" w:rsidRPr="00C90B0A">
          <w:rPr>
            <w:rFonts w:asciiTheme="minorEastAsia" w:hAnsiTheme="minorEastAsia"/>
            <w:noProof/>
            <w:sz w:val="28"/>
            <w:szCs w:val="28"/>
            <w:lang w:val="zh-CN"/>
          </w:rPr>
          <w:t>-</w:t>
        </w:r>
        <w:r w:rsidR="00C90B0A">
          <w:rPr>
            <w:rFonts w:asciiTheme="minorEastAsia" w:hAnsiTheme="minorEastAsia"/>
            <w:noProof/>
            <w:sz w:val="28"/>
            <w:szCs w:val="28"/>
          </w:rPr>
          <w:t xml:space="preserve"> 1 -</w:t>
        </w:r>
        <w:r w:rsidRPr="008C02A1">
          <w:rPr>
            <w:rFonts w:asciiTheme="minorEastAsia" w:hAnsiTheme="minorEastAsia"/>
            <w:sz w:val="28"/>
            <w:szCs w:val="28"/>
          </w:rPr>
          <w:fldChar w:fldCharType="end"/>
        </w:r>
      </w:p>
    </w:sdtContent>
  </w:sdt>
  <w:p w14:paraId="28967D0E" w14:textId="77777777" w:rsidR="00A16B1C" w:rsidRDefault="00A16B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B6AC" w14:textId="77777777" w:rsidR="00B73626" w:rsidRDefault="00B73626">
      <w:r>
        <w:separator/>
      </w:r>
    </w:p>
  </w:footnote>
  <w:footnote w:type="continuationSeparator" w:id="0">
    <w:p w14:paraId="4FC2393A" w14:textId="77777777" w:rsidR="00B73626" w:rsidRDefault="00B73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42"/>
    <w:rsid w:val="000055BA"/>
    <w:rsid w:val="00012CE8"/>
    <w:rsid w:val="00020B12"/>
    <w:rsid w:val="000233E7"/>
    <w:rsid w:val="0003096A"/>
    <w:rsid w:val="00032A2C"/>
    <w:rsid w:val="00034CCE"/>
    <w:rsid w:val="000366AD"/>
    <w:rsid w:val="000414E2"/>
    <w:rsid w:val="00042D22"/>
    <w:rsid w:val="00053FEB"/>
    <w:rsid w:val="00074412"/>
    <w:rsid w:val="00093C67"/>
    <w:rsid w:val="000959EE"/>
    <w:rsid w:val="000A017F"/>
    <w:rsid w:val="000B2207"/>
    <w:rsid w:val="000B3454"/>
    <w:rsid w:val="000B52B7"/>
    <w:rsid w:val="000C072E"/>
    <w:rsid w:val="000C7CA1"/>
    <w:rsid w:val="000E2D3D"/>
    <w:rsid w:val="000F468D"/>
    <w:rsid w:val="00102381"/>
    <w:rsid w:val="00103679"/>
    <w:rsid w:val="0011183C"/>
    <w:rsid w:val="001153F7"/>
    <w:rsid w:val="0012352E"/>
    <w:rsid w:val="00125F29"/>
    <w:rsid w:val="0013018C"/>
    <w:rsid w:val="00133B89"/>
    <w:rsid w:val="0015240F"/>
    <w:rsid w:val="00170237"/>
    <w:rsid w:val="001809B0"/>
    <w:rsid w:val="00182D3F"/>
    <w:rsid w:val="001A5F54"/>
    <w:rsid w:val="001B180B"/>
    <w:rsid w:val="001B5F56"/>
    <w:rsid w:val="001C5FE2"/>
    <w:rsid w:val="001C7CED"/>
    <w:rsid w:val="001E0FB8"/>
    <w:rsid w:val="001E69AC"/>
    <w:rsid w:val="001F1054"/>
    <w:rsid w:val="001F3EE9"/>
    <w:rsid w:val="002011C6"/>
    <w:rsid w:val="00203755"/>
    <w:rsid w:val="00205B64"/>
    <w:rsid w:val="00216BA4"/>
    <w:rsid w:val="002327FB"/>
    <w:rsid w:val="002503B5"/>
    <w:rsid w:val="002553FD"/>
    <w:rsid w:val="00256261"/>
    <w:rsid w:val="002562C5"/>
    <w:rsid w:val="00256468"/>
    <w:rsid w:val="0027533A"/>
    <w:rsid w:val="002B1542"/>
    <w:rsid w:val="002C024D"/>
    <w:rsid w:val="002C1B26"/>
    <w:rsid w:val="002D2184"/>
    <w:rsid w:val="002E23BA"/>
    <w:rsid w:val="002E33F1"/>
    <w:rsid w:val="00313398"/>
    <w:rsid w:val="00336DD9"/>
    <w:rsid w:val="003419A8"/>
    <w:rsid w:val="00352C07"/>
    <w:rsid w:val="00360A90"/>
    <w:rsid w:val="00360B12"/>
    <w:rsid w:val="003657AE"/>
    <w:rsid w:val="003660F0"/>
    <w:rsid w:val="003661D8"/>
    <w:rsid w:val="0037646B"/>
    <w:rsid w:val="003825A6"/>
    <w:rsid w:val="00382AFB"/>
    <w:rsid w:val="00385DC9"/>
    <w:rsid w:val="00392729"/>
    <w:rsid w:val="00395D6A"/>
    <w:rsid w:val="00396ED3"/>
    <w:rsid w:val="003B669A"/>
    <w:rsid w:val="003C5BB2"/>
    <w:rsid w:val="003D6F01"/>
    <w:rsid w:val="003E008F"/>
    <w:rsid w:val="003F695F"/>
    <w:rsid w:val="004113B3"/>
    <w:rsid w:val="00413884"/>
    <w:rsid w:val="0041680D"/>
    <w:rsid w:val="00421684"/>
    <w:rsid w:val="00425FDE"/>
    <w:rsid w:val="00430111"/>
    <w:rsid w:val="00444741"/>
    <w:rsid w:val="004450CF"/>
    <w:rsid w:val="00446873"/>
    <w:rsid w:val="00456D47"/>
    <w:rsid w:val="00457744"/>
    <w:rsid w:val="00480DE1"/>
    <w:rsid w:val="00483854"/>
    <w:rsid w:val="004958A5"/>
    <w:rsid w:val="00497AA5"/>
    <w:rsid w:val="004A4791"/>
    <w:rsid w:val="004A479B"/>
    <w:rsid w:val="004A66D1"/>
    <w:rsid w:val="004C2E9F"/>
    <w:rsid w:val="004D009C"/>
    <w:rsid w:val="004D1CDD"/>
    <w:rsid w:val="004D2C8D"/>
    <w:rsid w:val="004E5FD8"/>
    <w:rsid w:val="004E6B81"/>
    <w:rsid w:val="004F52F0"/>
    <w:rsid w:val="00536225"/>
    <w:rsid w:val="0054146C"/>
    <w:rsid w:val="00543269"/>
    <w:rsid w:val="00564D37"/>
    <w:rsid w:val="00566618"/>
    <w:rsid w:val="00566661"/>
    <w:rsid w:val="005701B5"/>
    <w:rsid w:val="00580CC1"/>
    <w:rsid w:val="005831B1"/>
    <w:rsid w:val="005A6774"/>
    <w:rsid w:val="005A7C70"/>
    <w:rsid w:val="005B3960"/>
    <w:rsid w:val="005C7C36"/>
    <w:rsid w:val="005D178D"/>
    <w:rsid w:val="005E5005"/>
    <w:rsid w:val="005F3C32"/>
    <w:rsid w:val="005F4368"/>
    <w:rsid w:val="006028D8"/>
    <w:rsid w:val="00607B63"/>
    <w:rsid w:val="00613692"/>
    <w:rsid w:val="00630EFF"/>
    <w:rsid w:val="006317A0"/>
    <w:rsid w:val="00631CBC"/>
    <w:rsid w:val="00635B85"/>
    <w:rsid w:val="00651650"/>
    <w:rsid w:val="00656D2C"/>
    <w:rsid w:val="00663D8D"/>
    <w:rsid w:val="00681E17"/>
    <w:rsid w:val="00694AFA"/>
    <w:rsid w:val="006B081A"/>
    <w:rsid w:val="006B624D"/>
    <w:rsid w:val="006C017F"/>
    <w:rsid w:val="006C13BC"/>
    <w:rsid w:val="006C1F3D"/>
    <w:rsid w:val="006C64EB"/>
    <w:rsid w:val="006E4009"/>
    <w:rsid w:val="00701AD5"/>
    <w:rsid w:val="00701BE1"/>
    <w:rsid w:val="00710A5D"/>
    <w:rsid w:val="00724652"/>
    <w:rsid w:val="00725321"/>
    <w:rsid w:val="00732F8F"/>
    <w:rsid w:val="007373B2"/>
    <w:rsid w:val="00743376"/>
    <w:rsid w:val="00756092"/>
    <w:rsid w:val="00781BB6"/>
    <w:rsid w:val="00783AF4"/>
    <w:rsid w:val="007848B3"/>
    <w:rsid w:val="0079066D"/>
    <w:rsid w:val="00793FD2"/>
    <w:rsid w:val="007A000B"/>
    <w:rsid w:val="007A0F0B"/>
    <w:rsid w:val="007D5B21"/>
    <w:rsid w:val="007D7FC6"/>
    <w:rsid w:val="007E1E5C"/>
    <w:rsid w:val="007E39E3"/>
    <w:rsid w:val="007F0509"/>
    <w:rsid w:val="0082053A"/>
    <w:rsid w:val="00820C41"/>
    <w:rsid w:val="00823DE7"/>
    <w:rsid w:val="00840D20"/>
    <w:rsid w:val="0085444B"/>
    <w:rsid w:val="00862F94"/>
    <w:rsid w:val="0087151C"/>
    <w:rsid w:val="00874011"/>
    <w:rsid w:val="00880E3D"/>
    <w:rsid w:val="008849B7"/>
    <w:rsid w:val="008945A9"/>
    <w:rsid w:val="008B023C"/>
    <w:rsid w:val="008C02A1"/>
    <w:rsid w:val="008C113E"/>
    <w:rsid w:val="008E59BF"/>
    <w:rsid w:val="00905199"/>
    <w:rsid w:val="00910F88"/>
    <w:rsid w:val="009137FD"/>
    <w:rsid w:val="00922538"/>
    <w:rsid w:val="00932E34"/>
    <w:rsid w:val="00941585"/>
    <w:rsid w:val="0095628C"/>
    <w:rsid w:val="009717EC"/>
    <w:rsid w:val="009743BD"/>
    <w:rsid w:val="0097736D"/>
    <w:rsid w:val="00977E8B"/>
    <w:rsid w:val="00982729"/>
    <w:rsid w:val="0098332D"/>
    <w:rsid w:val="009A257A"/>
    <w:rsid w:val="009C7E0A"/>
    <w:rsid w:val="009E2535"/>
    <w:rsid w:val="009F093C"/>
    <w:rsid w:val="009F4520"/>
    <w:rsid w:val="009F5F65"/>
    <w:rsid w:val="00A10EBA"/>
    <w:rsid w:val="00A12D33"/>
    <w:rsid w:val="00A16B1C"/>
    <w:rsid w:val="00A40ADB"/>
    <w:rsid w:val="00A4522E"/>
    <w:rsid w:val="00A45ED2"/>
    <w:rsid w:val="00A603A0"/>
    <w:rsid w:val="00A70AAE"/>
    <w:rsid w:val="00A9378B"/>
    <w:rsid w:val="00AB0FFE"/>
    <w:rsid w:val="00AB2BAE"/>
    <w:rsid w:val="00AB6BCE"/>
    <w:rsid w:val="00AC16B5"/>
    <w:rsid w:val="00AC70D0"/>
    <w:rsid w:val="00AD335A"/>
    <w:rsid w:val="00AE6A24"/>
    <w:rsid w:val="00AF30EE"/>
    <w:rsid w:val="00AF5F70"/>
    <w:rsid w:val="00AF68AE"/>
    <w:rsid w:val="00B059E1"/>
    <w:rsid w:val="00B26632"/>
    <w:rsid w:val="00B302F5"/>
    <w:rsid w:val="00B3469F"/>
    <w:rsid w:val="00B47A74"/>
    <w:rsid w:val="00B73626"/>
    <w:rsid w:val="00B74FDB"/>
    <w:rsid w:val="00BA0876"/>
    <w:rsid w:val="00BA1FC1"/>
    <w:rsid w:val="00BA3EB9"/>
    <w:rsid w:val="00BB0917"/>
    <w:rsid w:val="00BB5263"/>
    <w:rsid w:val="00BB6B16"/>
    <w:rsid w:val="00BC1E7D"/>
    <w:rsid w:val="00BD1BB4"/>
    <w:rsid w:val="00BD370F"/>
    <w:rsid w:val="00BE3C7D"/>
    <w:rsid w:val="00C10350"/>
    <w:rsid w:val="00C15803"/>
    <w:rsid w:val="00C217A9"/>
    <w:rsid w:val="00C262EA"/>
    <w:rsid w:val="00C47B37"/>
    <w:rsid w:val="00C56BD3"/>
    <w:rsid w:val="00C625E2"/>
    <w:rsid w:val="00C64804"/>
    <w:rsid w:val="00C90B0A"/>
    <w:rsid w:val="00CA5652"/>
    <w:rsid w:val="00CB5A74"/>
    <w:rsid w:val="00CF379E"/>
    <w:rsid w:val="00D21AE4"/>
    <w:rsid w:val="00D2374C"/>
    <w:rsid w:val="00D26032"/>
    <w:rsid w:val="00D273E5"/>
    <w:rsid w:val="00D461DD"/>
    <w:rsid w:val="00D67041"/>
    <w:rsid w:val="00D822D8"/>
    <w:rsid w:val="00D83196"/>
    <w:rsid w:val="00D845F0"/>
    <w:rsid w:val="00D90F65"/>
    <w:rsid w:val="00DA4CE1"/>
    <w:rsid w:val="00DA602B"/>
    <w:rsid w:val="00DB3AE4"/>
    <w:rsid w:val="00DD1ABF"/>
    <w:rsid w:val="00DD2638"/>
    <w:rsid w:val="00DF0A3B"/>
    <w:rsid w:val="00E06BE3"/>
    <w:rsid w:val="00E2241E"/>
    <w:rsid w:val="00E2257A"/>
    <w:rsid w:val="00E372F7"/>
    <w:rsid w:val="00E40645"/>
    <w:rsid w:val="00E423E9"/>
    <w:rsid w:val="00E43488"/>
    <w:rsid w:val="00E442A5"/>
    <w:rsid w:val="00E46A0E"/>
    <w:rsid w:val="00E85789"/>
    <w:rsid w:val="00E97BDC"/>
    <w:rsid w:val="00EA5323"/>
    <w:rsid w:val="00EA6D01"/>
    <w:rsid w:val="00EA716B"/>
    <w:rsid w:val="00EC45E8"/>
    <w:rsid w:val="00ED56F9"/>
    <w:rsid w:val="00ED7302"/>
    <w:rsid w:val="00EE569E"/>
    <w:rsid w:val="00EE5DA5"/>
    <w:rsid w:val="00F0089B"/>
    <w:rsid w:val="00F074B4"/>
    <w:rsid w:val="00F27558"/>
    <w:rsid w:val="00F32231"/>
    <w:rsid w:val="00F4751A"/>
    <w:rsid w:val="00F545E1"/>
    <w:rsid w:val="00F72EED"/>
    <w:rsid w:val="00F81B60"/>
    <w:rsid w:val="00FB36CF"/>
    <w:rsid w:val="00FB42D7"/>
    <w:rsid w:val="00FC1C50"/>
    <w:rsid w:val="00FC3505"/>
    <w:rsid w:val="00FD44C9"/>
    <w:rsid w:val="00FE093B"/>
    <w:rsid w:val="00FE6D1E"/>
    <w:rsid w:val="07B60D06"/>
    <w:rsid w:val="0A097C5B"/>
    <w:rsid w:val="21E32B57"/>
    <w:rsid w:val="318E2298"/>
    <w:rsid w:val="3FFC4B0B"/>
    <w:rsid w:val="42E176BC"/>
    <w:rsid w:val="56BE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ED9D"/>
  <w15:docId w15:val="{DCA1F80A-3D52-41D1-B54A-AE1AFD38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Plain Text"/>
    <w:basedOn w:val="a"/>
    <w:link w:val="Char0"/>
    <w:qFormat/>
    <w:rPr>
      <w:rFonts w:ascii="宋体" w:eastAsia="宋体" w:hAnsi="Courier New" w:cs="Times New Roman"/>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qFormat/>
    <w:rPr>
      <w:rFonts w:ascii="宋体" w:eastAsia="宋体" w:hAnsi="Courier New" w:cs="Times New Roman"/>
      <w:szCs w:val="21"/>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a">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paragraph" w:styleId="ab">
    <w:name w:val="Date"/>
    <w:basedOn w:val="a"/>
    <w:next w:val="a"/>
    <w:link w:val="Char5"/>
    <w:uiPriority w:val="99"/>
    <w:semiHidden/>
    <w:unhideWhenUsed/>
    <w:rsid w:val="00880E3D"/>
    <w:pPr>
      <w:ind w:leftChars="2500" w:left="100"/>
    </w:pPr>
  </w:style>
  <w:style w:type="character" w:customStyle="1" w:styleId="Char5">
    <w:name w:val="日期 Char"/>
    <w:basedOn w:val="a0"/>
    <w:link w:val="ab"/>
    <w:uiPriority w:val="99"/>
    <w:semiHidden/>
    <w:rsid w:val="00880E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32BF6-AA02-4ECF-957C-F038F191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Words>
  <Characters>2106</Characters>
  <Application>Microsoft Office Word</Application>
  <DocSecurity>0</DocSecurity>
  <Lines>17</Lines>
  <Paragraphs>4</Paragraphs>
  <ScaleCrop>false</ScaleCrop>
  <Company>china</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贾一波</cp:lastModifiedBy>
  <cp:revision>2</cp:revision>
  <cp:lastPrinted>2020-09-28T09:41:00Z</cp:lastPrinted>
  <dcterms:created xsi:type="dcterms:W3CDTF">2020-09-30T10:33:00Z</dcterms:created>
  <dcterms:modified xsi:type="dcterms:W3CDTF">2020-09-30T10:33:00Z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